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ascii="仿宋" w:hAnsi="仿宋" w:eastAsia="仿宋" w:cs="仿宋"/>
          <w:b/>
          <w:bCs/>
          <w:color w:val="auto"/>
          <w:sz w:val="84"/>
          <w:szCs w:val="24"/>
        </w:rPr>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both"/>
        <w:keepLines w:val="0"/>
        <w:keepNext w:val="0"/>
        <w:pageBreakBefore w:val="0"/>
        <w:spacing w:line="560" w:lineRule="exact"/>
        <w:widowControl w:val="off"/>
        <w:rPr>
          <w:rFonts w:hint="eastAsia" w:ascii="Times New Roman" w:hAnsi="Times New Roman" w:cs="宋体"/>
          <w:b/>
          <w:color w:val="auto"/>
          <w:sz w:val="30"/>
          <w:szCs w:val="30"/>
        </w:rPr>
      </w:pPr>
      <w:r>
        <w:rPr>
          <w:rFonts w:hint="eastAsia" w:ascii="Times New Roman" w:hAnsi="Times New Roman" w:cs="宋体"/>
          <w:b/>
          <w:color w:val="auto"/>
          <w:sz w:val="30"/>
          <w:szCs w:val="30"/>
        </w:rPr>
      </w:r>
      <w:r/>
    </w:p>
    <w:p>
      <w:pPr>
        <w:ind w:firstLine="1205"/>
        <w:jc w:val="both"/>
        <w:keepLines w:val="0"/>
        <w:keepNext w:val="0"/>
        <w:pageBreakBefore w:val="0"/>
        <w:spacing w:line="560" w:lineRule="exact"/>
        <w:widowControl w:val="off"/>
        <w:rPr>
          <w:rFonts w:hint="eastAsia" w:ascii="Times New Roman" w:hAnsi="Times New Roman" w:cs="宋体"/>
          <w:b/>
          <w:color w:val="auto"/>
          <w:sz w:val="30"/>
          <w:szCs w:val="30"/>
          <w:highlight w:val="none"/>
          <w:lang w:val="en-US" w:eastAsia="zh-CN"/>
        </w:rPr>
      </w:pPr>
      <w:r>
        <w:rPr>
          <w:rFonts w:hint="eastAsia" w:ascii="Times New Roman" w:hAnsi="Times New Roman" w:cs="宋体"/>
          <w:b/>
          <w:color w:val="auto"/>
          <w:sz w:val="30"/>
          <w:szCs w:val="30"/>
        </w:rPr>
        <w:t xml:space="preserve">项目名称：</w:t>
      </w:r>
      <w:r>
        <w:rPr>
          <w:rFonts w:hint="eastAsia" w:ascii="Times New Roman" w:hAnsi="Times New Roman" w:cs="宋体"/>
          <w:b/>
          <w:color w:val="auto"/>
          <w:sz w:val="30"/>
          <w:szCs w:val="30"/>
          <w:highlight w:val="none"/>
          <w:lang w:val="en-US" w:eastAsia="zh-CN"/>
        </w:rPr>
        <w:t xml:space="preserve">2026—2027年度泗阳县桃源路中学保洁</w:t>
      </w:r>
      <w:r/>
    </w:p>
    <w:p>
      <w:pPr>
        <w:ind w:firstLine="1807"/>
        <w:jc w:val="center"/>
        <w:keepLines w:val="0"/>
        <w:keepNext w:val="0"/>
        <w:pageBreakBefore w:val="0"/>
        <w:spacing w:line="560" w:lineRule="exact"/>
        <w:widowControl w:val="off"/>
        <w:rPr>
          <w:rFonts w:hint="eastAsia" w:ascii="Times New Roman" w:hAnsi="Times New Roman" w:eastAsia="宋体" w:cs="宋体"/>
          <w:b/>
          <w:color w:val="auto"/>
          <w:sz w:val="30"/>
          <w:szCs w:val="30"/>
          <w:highlight w:val="none"/>
          <w:lang w:val="en-US" w:eastAsia="zh-CN"/>
        </w:rPr>
      </w:pPr>
      <w:r>
        <w:rPr>
          <w:rFonts w:hint="eastAsia" w:ascii="Times New Roman" w:hAnsi="Times New Roman" w:cs="宋体"/>
          <w:b/>
          <w:color w:val="auto"/>
          <w:sz w:val="30"/>
          <w:szCs w:val="30"/>
          <w:highlight w:val="none"/>
          <w:lang w:val="en-US" w:eastAsia="zh-CN"/>
        </w:rPr>
        <w:t xml:space="preserve">服务采购项目</w:t>
      </w:r>
      <w:r/>
    </w:p>
    <w:p>
      <w:pPr>
        <w:ind w:firstLine="1205"/>
        <w:jc w:val="left"/>
        <w:keepLines w:val="0"/>
        <w:keepNext w:val="0"/>
        <w:pageBreakBefore w:val="0"/>
        <w:spacing w:line="560" w:lineRule="exact"/>
        <w:widowControl w:val="off"/>
        <w:rPr>
          <w:rFonts w:hint="eastAsia" w:ascii="Times New Roman" w:hAnsi="Times New Roman" w:cs="宋体"/>
          <w:b/>
          <w:color w:val="auto"/>
          <w:sz w:val="30"/>
          <w:szCs w:val="30"/>
          <w:highlight w:val="none"/>
          <w:lang w:val="en-US" w:eastAsia="zh-CN"/>
        </w:rPr>
      </w:pPr>
      <w:r>
        <w:rPr>
          <w:rFonts w:hint="eastAsia" w:ascii="Times New Roman" w:hAnsi="Times New Roman" w:eastAsia="宋体" w:cs="宋体"/>
          <w:b/>
          <w:color w:val="auto"/>
          <w:sz w:val="30"/>
          <w:szCs w:val="30"/>
          <w:highlight w:val="none"/>
          <w:lang w:val="en-US" w:eastAsia="zh-CN"/>
        </w:rPr>
        <w:t xml:space="preserve">项目编号：</w:t>
      </w:r>
      <w:r>
        <w:rPr>
          <w:rFonts w:hint="eastAsia" w:ascii="Times New Roman" w:hAnsi="Times New Roman" w:cs="宋体"/>
          <w:b/>
          <w:color w:val="auto"/>
          <w:sz w:val="30"/>
          <w:szCs w:val="30"/>
          <w:highlight w:val="none"/>
          <w:lang w:val="en-US" w:eastAsia="zh-CN"/>
        </w:rPr>
        <w:t xml:space="preserve">JSZC-321323-JZCG-T2026-0008</w:t>
      </w:r>
      <w:r/>
    </w:p>
    <w:p>
      <w:pPr>
        <w:ind w:left="2800" w:hanging="2800"/>
        <w:keepLines w:val="0"/>
        <w:keepNext w:val="0"/>
        <w:pageBreakBefore w:val="0"/>
        <w:spacing w:line="560" w:lineRule="exact"/>
        <w:widowControl w:val="off"/>
        <w:rPr>
          <w:rFonts w:ascii="Times New Roman" w:hAnsi="Times New Roman"/>
          <w:color w:val="auto"/>
          <w:sz w:val="28"/>
          <w:szCs w:val="28"/>
        </w:rPr>
      </w:pPr>
      <w:r>
        <w:rPr>
          <w:rFonts w:ascii="Times New Roman" w:hAnsi="Times New Roman"/>
          <w:color w:val="auto"/>
          <w:sz w:val="28"/>
          <w:szCs w:val="28"/>
        </w:rPr>
      </w:r>
      <w:r/>
    </w:p>
    <w:p>
      <w:pPr>
        <w:ind w:left="2800" w:hanging="2800"/>
        <w:keepLines w:val="0"/>
        <w:keepNext w:val="0"/>
        <w:pageBreakBefore w:val="0"/>
        <w:spacing w:line="560" w:lineRule="exact"/>
        <w:widowControl w:val="off"/>
        <w:rPr>
          <w:rFonts w:hint="eastAsia" w:ascii="宋体" w:hAnsi="宋体" w:cs="宋体"/>
          <w:color w:val="auto"/>
          <w:sz w:val="24"/>
          <w:szCs w:val="24"/>
        </w:rPr>
      </w:pPr>
      <w:r>
        <w:rPr>
          <w:rFonts w:ascii="Times New Roman" w:hAnsi="Times New Roman"/>
          <w:color w:val="auto"/>
          <w:sz w:val="28"/>
          <w:szCs w:val="28"/>
        </w:rPr>
        <w:t xml:space="preserve">       </w:t>
      </w:r>
      <w:r>
        <w:rPr>
          <w:rFonts w:hint="eastAsia" w:ascii="Times New Roman" w:hAnsi="Times New Roman"/>
          <w:color w:val="auto"/>
          <w:sz w:val="28"/>
          <w:szCs w:val="28"/>
        </w:rPr>
        <w:t xml:space="preserve">   </w:t>
      </w:r>
      <w:r>
        <w:rPr>
          <w:rFonts w:ascii="Times New Roman" w:hAnsi="Times New Roman"/>
          <w:b/>
          <w:color w:val="auto"/>
          <w:sz w:val="28"/>
          <w:szCs w:val="28"/>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31"/>
        <w:tblpPr w:horzAnchor="page" w:tblpXSpec="center" w:vertAnchor="text" w:tblpY="466" w:leftFromText="180" w:topFromText="0" w:rightFromText="180" w:bottomFromText="0"/>
        <w:tblW w:w="7835" w:type="dxa"/>
        <w:jc w:val="center"/>
        <w:tblLayout w:type="fixed"/>
        <w:tblCellMar>
          <w:left w:w="108" w:type="dxa"/>
          <w:top w:w="0" w:type="dxa"/>
          <w:right w:w="108" w:type="dxa"/>
          <w:bottom w:w="0" w:type="dxa"/>
        </w:tblCellMar>
        <w:tblLook w:val="04A0" w:firstRow="1" w:lastRow="0" w:firstColumn="1" w:lastColumn="0" w:noHBand="0" w:noVBand="1"/>
      </w:tblPr>
      <w:tblGrid>
        <w:gridCol w:w="2923"/>
        <w:gridCol w:w="4912"/>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4912" w:type="dxa"/>
            <w:vAlign w:val="center"/>
            <w:textDirection w:val="lrTb"/>
            <w:noWrap w:val="false"/>
          </w:tcPr>
          <w:p>
            <w:pPr>
              <w:jc w:val="both"/>
              <w:keepLines w:val="0"/>
              <w:keepNext w:val="0"/>
              <w:pageBreakBefore w:val="0"/>
              <w:spacing w:line="560" w:lineRule="exact"/>
              <w:widowControl w:val="off"/>
              <w:rPr>
                <w:rFonts w:hint="eastAsia" w:ascii="Times New Roman" w:hAnsi="Times New Roman" w:eastAsia="宋体" w:cs="宋体"/>
                <w:b/>
                <w:color w:val="auto"/>
                <w:sz w:val="30"/>
                <w:szCs w:val="30"/>
                <w:highlight w:val="none"/>
                <w:lang w:val="en-US" w:eastAsia="zh-CN"/>
              </w:rPr>
            </w:pPr>
            <w:r>
              <w:rPr>
                <w:rFonts w:hint="eastAsia" w:ascii="Times New Roman" w:hAnsi="Times New Roman" w:cs="宋体"/>
                <w:b/>
                <w:color w:val="auto"/>
                <w:sz w:val="30"/>
                <w:szCs w:val="30"/>
                <w:highlight w:val="none"/>
                <w:lang w:val="en-US" w:eastAsia="zh-CN"/>
              </w:rPr>
              <w:t xml:space="preserve">泗阳县桃源路中学</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4912" w:type="dxa"/>
            <w:vAlign w:val="center"/>
            <w:textDirection w:val="lrTb"/>
            <w:noWrap w:val="false"/>
          </w:tcPr>
          <w:p>
            <w:pPr>
              <w:jc w:val="both"/>
              <w:keepLines w:val="0"/>
              <w:keepNext w:val="0"/>
              <w:pageBreakBefore w:val="0"/>
              <w:spacing w:line="560" w:lineRule="exact"/>
              <w:widowControl w:val="off"/>
              <w:rPr>
                <w:rFonts w:hint="eastAsia" w:ascii="Times New Roman" w:hAnsi="Times New Roman" w:eastAsia="宋体" w:cs="宋体"/>
                <w:b/>
                <w:color w:val="auto"/>
                <w:sz w:val="30"/>
                <w:szCs w:val="30"/>
                <w:highlight w:val="none"/>
                <w:lang w:val="en-US" w:eastAsia="zh-CN"/>
              </w:rPr>
            </w:pPr>
            <w:r>
              <w:rPr>
                <w:rFonts w:hint="eastAsia" w:ascii="Times New Roman" w:hAnsi="Times New Roman" w:eastAsia="宋体" w:cs="宋体"/>
                <w:b/>
                <w:color w:val="auto"/>
                <w:sz w:val="30"/>
                <w:szCs w:val="30"/>
                <w:highlight w:val="none"/>
                <w:lang w:val="en-US" w:eastAsia="zh-CN"/>
              </w:rPr>
              <w:t xml:space="preserve">泗阳县公共资源交易中心</w:t>
            </w:r>
            <w:r/>
          </w:p>
        </w:tc>
      </w:tr>
    </w:tbl>
    <w:p>
      <w:pPr>
        <w:jc w:val="both"/>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bCs/>
          <w:color w:val="auto"/>
          <w:sz w:val="32"/>
          <w:szCs w:val="32"/>
        </w:rPr>
      </w:pPr>
      <w:r>
        <w:rPr>
          <w:rFonts w:ascii="Arial" w:hAnsi="Arial"/>
          <w:b/>
          <w:bCs/>
          <w:color w:val="auto"/>
          <w:sz w:val="32"/>
          <w:szCs w:val="32"/>
        </w:rPr>
      </w:r>
      <w:r/>
    </w:p>
    <w:p>
      <w:pPr>
        <w:jc w:val="center"/>
        <w:spacing w:before="120" w:after="120" w:line="360" w:lineRule="auto"/>
        <w:rPr>
          <w:rFonts w:hint="eastAsia" w:ascii="Arial" w:hAnsi="Arial" w:cs="宋体"/>
          <w:b/>
          <w:bCs/>
          <w:color w:val="auto"/>
          <w:sz w:val="32"/>
          <w:szCs w:val="32"/>
          <w:highlight w:val="none"/>
        </w:rPr>
      </w:pPr>
      <w:r>
        <w:rPr>
          <w:rFonts w:ascii="Arial" w:hAnsi="Arial"/>
          <w:b/>
          <w:color w:val="auto"/>
          <w:sz w:val="32"/>
          <w:szCs w:val="24"/>
        </w:rPr>
        <w:t xml:space="preserve">20</w:t>
      </w:r>
      <w:r>
        <w:rPr>
          <w:rFonts w:hint="eastAsia" w:ascii="Arial" w:hAnsi="Arial"/>
          <w:b/>
          <w:color w:val="auto"/>
          <w:sz w:val="32"/>
          <w:szCs w:val="24"/>
          <w:lang w:val="en-US" w:eastAsia="zh-CN"/>
        </w:rPr>
        <w:t xml:space="preserve">26</w:t>
      </w:r>
      <w:r>
        <w:rPr>
          <w:rFonts w:hint="eastAsia" w:ascii="Arial" w:hAnsi="Arial" w:cs="宋体"/>
          <w:b/>
          <w:color w:val="auto"/>
          <w:sz w:val="32"/>
          <w:szCs w:val="24"/>
        </w:rPr>
        <w:t xml:space="preserve">年</w:t>
      </w:r>
      <w:r>
        <w:rPr>
          <w:rFonts w:hint="eastAsia" w:ascii="Arial" w:hAnsi="Arial" w:cs="宋体"/>
          <w:b/>
          <w:color w:val="auto"/>
          <w:sz w:val="32"/>
          <w:szCs w:val="24"/>
          <w:lang w:val="en-US" w:eastAsia="zh-CN"/>
        </w:rPr>
        <w:t xml:space="preserve">7</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27</w:t>
      </w:r>
      <w:r>
        <w:rPr>
          <w:rFonts w:hint="eastAsia" w:ascii="Arial" w:hAnsi="Arial" w:cs="宋体"/>
          <w:b/>
          <w:color w:val="auto"/>
          <w:sz w:val="32"/>
          <w:szCs w:val="24"/>
        </w:rPr>
        <w:t xml:space="preserve">日</w:t>
      </w:r>
      <w:r/>
    </w:p>
    <w:p>
      <w:pPr>
        <w:rPr>
          <w:rFonts w:ascii="Times New Roman" w:hAnsi="Times New Roman" w:eastAsia="黑体"/>
          <w:bCs/>
          <w:color w:val="auto"/>
          <w:sz w:val="36"/>
          <w:szCs w:val="36"/>
        </w:rPr>
      </w:pPr>
      <w:r>
        <w:rPr>
          <w:rFonts w:ascii="宋体"/>
          <w:b/>
          <w:color w:val="auto"/>
          <w:sz w:val="52"/>
          <w:highlight w:val="white"/>
        </w:rPr>
        <w:br w:type="page" w:clear="all"/>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47"/>
        <w:spacing w:before="0" w:after="0" w:line="600" w:lineRule="exact"/>
        <w:tabs>
          <w:tab w:val="right" w:pos="8844"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highlight w:val="none"/>
        </w:rPr>
        <w:fldChar w:fldCharType="begin"/>
      </w:r>
      <w:r>
        <w:rPr>
          <w:color w:val="auto"/>
          <w:highlight w:val="none"/>
        </w:rPr>
        <w:instrText xml:space="preserve"> HYPERLINK \l "_Toc8415"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第一章  谈判邀请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_Toc8415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47"/>
        <w:spacing w:before="0" w:after="0" w:line="600" w:lineRule="exact"/>
        <w:tabs>
          <w:tab w:val="right" w:pos="8844"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"_Toc31344"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_Toc31344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47"/>
        <w:spacing w:before="0" w:after="0" w:line="600" w:lineRule="exact"/>
        <w:tabs>
          <w:tab w:val="right" w:pos="8844"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"_Toc28543"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0</w:t>
      </w:r>
      <w:r/>
    </w:p>
    <w:p>
      <w:pPr>
        <w:pStyle w:val="747"/>
        <w:spacing w:before="0" w:after="0" w:line="600" w:lineRule="exact"/>
        <w:tabs>
          <w:tab w:val="right" w:pos="8844"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"_Toc22910" </w:instrText>
      </w:r>
      <w:r>
        <w:rPr>
          <w:color w:val="auto"/>
          <w:highlight w:val="none"/>
        </w:rPr>
        <w:fldChar w:fldCharType="separate"/>
      </w:r>
      <w:r>
        <w:rPr>
          <w:rFonts w:hint="eastAsia" w:ascii="Times New Roman" w:hAnsi="Times New Roman" w:eastAsia="黑体" w:cs="黑体"/>
          <w:b w:val="0"/>
          <w:bCs w:val="0"/>
          <w:caps w:val="0"/>
          <w:color w:val="auto"/>
          <w:sz w:val="32"/>
          <w:highlight w:val="none"/>
        </w:rPr>
        <w:t xml:space="preserve">第四章  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1</w:t>
      </w:r>
      <w:r/>
    </w:p>
    <w:p>
      <w:pPr>
        <w:pStyle w:val="747"/>
        <w:spacing w:before="0" w:after="0" w:line="600" w:lineRule="exact"/>
        <w:tabs>
          <w:tab w:val="right" w:pos="8844"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"_Toc5291" </w:instrText>
      </w:r>
      <w:r>
        <w:rPr>
          <w:color w:val="auto"/>
          <w:highlight w:val="none"/>
        </w:rPr>
        <w:fldChar w:fldCharType="separate"/>
      </w:r>
      <w:r>
        <w:rPr>
          <w:rFonts w:hint="eastAsia" w:ascii="Times New Roman" w:hAnsi="Times New Roman" w:eastAsia="黑体" w:cs="黑体"/>
          <w:b w:val="0"/>
          <w:bCs w:val="0"/>
          <w:caps w:val="0"/>
          <w:color w:val="auto"/>
          <w:sz w:val="32"/>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0</w:t>
      </w:r>
      <w:r/>
    </w:p>
    <w:p>
      <w:pPr>
        <w:pStyle w:val="747"/>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highlight w:val="none"/>
        </w:rPr>
        <w:fldChar w:fldCharType="begin"/>
      </w:r>
      <w:r>
        <w:rPr>
          <w:color w:val="auto"/>
          <w:highlight w:val="none"/>
        </w:rPr>
        <w:instrText xml:space="preserve"> HYPERLINK \l "_Toc14749" </w:instrText>
      </w:r>
      <w:r>
        <w:rPr>
          <w:color w:val="auto"/>
          <w:highlight w:val="none"/>
        </w:rPr>
        <w:fldChar w:fldCharType="separate"/>
      </w:r>
      <w:r>
        <w:rPr>
          <w:rFonts w:hint="eastAsia" w:ascii="Times New Roman" w:hAnsi="Times New Roman" w:eastAsia="黑体" w:cs="黑体"/>
          <w:b w:val="0"/>
          <w:bCs w:val="0"/>
          <w:caps w:val="0"/>
          <w:color w:val="auto"/>
          <w:sz w:val="32"/>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7</w:t>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0" w:name="EBa9b59e525b5046c1b5a913446fc70689"/>
      <w:r/>
      <w:r/>
    </w:p>
    <w:p>
      <w:pPr>
        <w:spacing w:line="600" w:lineRule="exact"/>
        <w:rPr>
          <w:color w:val="auto"/>
          <w:highlight w:val="yellow"/>
        </w:rPr>
      </w:pPr>
      <w:r>
        <w:rPr>
          <w:rFonts w:hint="eastAsia"/>
          <w:color w:val="auto"/>
          <w:sz w:val="20"/>
          <w:highlight w:val="white"/>
        </w:rPr>
        <w:t xml:space="preserve"> </w:t>
      </w:r>
      <w:bookmarkEnd w:id="0"/>
      <w:r/>
      <w:bookmarkStart w:id="1" w:name="EB31a8c1a7d7174d21b578b3650829b838"/>
      <w:r>
        <w:rPr>
          <w:rFonts w:hint="eastAsia"/>
          <w:color w:val="auto"/>
          <w:sz w:val="20"/>
          <w:highlight w:val="white"/>
        </w:rPr>
        <w:t xml:space="preserve"> </w:t>
      </w:r>
      <w:bookmarkEnd w:id="1"/>
      <w:r/>
      <w:r/>
    </w:p>
    <w:p>
      <w:pPr>
        <w:jc w:val="center"/>
        <w:keepNext/>
        <w:rPr>
          <w:rFonts w:ascii="Times New Roman" w:hAnsi="Times New Roman" w:eastAsia="黑体"/>
          <w:color w:val="auto"/>
          <w:sz w:val="44"/>
          <w:szCs w:val="44"/>
        </w:rPr>
        <w:outlineLvl w:val="0"/>
      </w:pPr>
      <w:r/>
      <w:bookmarkStart w:id="2" w:name="_Toc24468"/>
      <w:r/>
      <w:bookmarkStart w:id="3" w:name="_Toc8415"/>
      <w:r>
        <w:rPr>
          <w:rFonts w:hint="eastAsia" w:ascii="Times New Roman" w:hAnsi="Times New Roman" w:eastAsia="黑体"/>
          <w:color w:val="auto"/>
          <w:sz w:val="44"/>
          <w:szCs w:val="44"/>
        </w:rPr>
        <w:t xml:space="preserve">第一章  谈判邀请</w:t>
      </w:r>
      <w:bookmarkEnd w:id="2"/>
      <w:r/>
      <w:bookmarkEnd w:id="3"/>
      <w:r/>
      <w:r/>
    </w:p>
    <w:p>
      <w:pPr>
        <w:ind w:firstLine="720"/>
        <w:keepLines w:val="0"/>
        <w:keepNext w:val="0"/>
        <w:pageBreakBefore w:val="0"/>
        <w:spacing w:line="560" w:lineRule="exact"/>
        <w:widowControl w:val="off"/>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宋体" w:hAnsi="宋体" w:cs="宋体"/>
          <w:b w:val="0"/>
          <w:bCs w:val="0"/>
          <w:color w:val="000000"/>
          <w:sz w:val="24"/>
          <w:szCs w:val="24"/>
          <w:highlight w:val="none"/>
          <w:u w:val="single"/>
          <w:lang w:val="en-US" w:eastAsia="zh-CN"/>
        </w:rPr>
        <w:t xml:space="preserve">泗阳县桃源路中学</w:t>
      </w:r>
      <w:r>
        <w:rPr>
          <w:rFonts w:hint="eastAsia" w:ascii="Times New Roman" w:hAnsi="Times New Roman" w:cs="宋体"/>
          <w:color w:val="auto"/>
          <w:sz w:val="24"/>
          <w:szCs w:val="24"/>
        </w:rPr>
        <w:t xml:space="preserve">的委托</w:t>
      </w:r>
      <w:r>
        <w:rPr>
          <w:rFonts w:hint="eastAsia" w:ascii="Times New Roman" w:hAnsi="Times New Roman" w:cs="宋体"/>
          <w:color w:val="auto"/>
          <w:sz w:val="24"/>
          <w:szCs w:val="24"/>
          <w:lang w:eastAsia="zh-CN"/>
        </w:rPr>
        <w:t xml:space="preserve">，</w:t>
      </w:r>
      <w:r>
        <w:rPr>
          <w:rFonts w:hint="eastAsia" w:ascii="宋体" w:hAnsi="宋体" w:cs="宋体"/>
          <w:b w:val="0"/>
          <w:bCs w:val="0"/>
          <w:color w:val="000000"/>
          <w:sz w:val="24"/>
          <w:szCs w:val="24"/>
          <w:highlight w:val="none"/>
          <w:u w:val="single"/>
          <w:lang w:val="en-US" w:eastAsia="zh-CN"/>
        </w:rPr>
        <w:t xml:space="preserve">泗阳县</w:t>
      </w:r>
      <w:r>
        <w:rPr>
          <w:rFonts w:hint="eastAsia" w:ascii="宋体" w:hAnsi="宋体" w:eastAsia="宋体" w:cs="宋体"/>
          <w:b w:val="0"/>
          <w:bCs w:val="0"/>
          <w:color w:val="000000"/>
          <w:sz w:val="24"/>
          <w:szCs w:val="24"/>
          <w:highlight w:val="none"/>
          <w:u w:val="single"/>
          <w:lang w:val="en-US" w:eastAsia="zh-CN"/>
        </w:rPr>
        <w:t xml:space="preserve">公共资源交易中心</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highlight w:val="none"/>
          <w:u w:val="single"/>
          <w:lang w:val="en-US" w:eastAsia="zh-CN"/>
        </w:rPr>
        <w:t xml:space="preserve">2026—2027年度泗阳县桃源路中学保洁服务采购项目（JSZC-321323-JZCG-T2026-0008）</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highlight w:val="none"/>
          <w:u w:val="single"/>
          <w:lang w:val="en-US" w:eastAsia="zh-CN"/>
        </w:rPr>
        <w:t xml:space="preserve">2026—2027年度泗阳县桃源路中学保洁服务采购项目</w:t>
      </w:r>
      <w:r>
        <w:rPr>
          <w:rFonts w:hint="eastAsia" w:ascii="Times New Roman" w:hAnsi="Times New Roman" w:cs="宋体"/>
          <w:color w:val="auto"/>
          <w:sz w:val="24"/>
          <w:szCs w:val="24"/>
          <w:highlight w:val="none"/>
        </w:rPr>
        <w:t xml:space="preserve">的潜在供应商</w:t>
      </w:r>
      <w:r>
        <w:rPr>
          <w:rFonts w:hint="eastAsia" w:ascii="Times New Roman" w:hAnsi="Times New Roman" w:cs="仿宋"/>
          <w:color w:val="auto"/>
          <w:sz w:val="24"/>
          <w:szCs w:val="24"/>
          <w:highlight w:val="none"/>
        </w:rPr>
        <w:t xml:space="preserve">可在</w:t>
      </w:r>
      <w:r>
        <w:rPr>
          <w:rFonts w:hint="eastAsia" w:ascii="Times New Roman" w:hAnsi="Times New Roman" w:cs="方正仿宋_GBK"/>
          <w:color w:val="auto"/>
          <w:sz w:val="24"/>
          <w:szCs w:val="24"/>
          <w:highlight w:val="none"/>
        </w:rPr>
        <w:t xml:space="preserve">“江苏政府采购网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rPr>
        <w:t xml:space="preserve">宿迁市政府采购网”</w:t>
      </w:r>
      <w:r>
        <w:rPr>
          <w:rFonts w:hint="eastAsia" w:ascii="Times New Roman" w:hAnsi="Times New Roman"/>
          <w:color w:val="auto"/>
          <w:sz w:val="24"/>
          <w:szCs w:val="24"/>
          <w:highlight w:val="none"/>
          <w:u w:val="single"/>
        </w:rPr>
        <w:t xml:space="preserve">自行免费获取</w:t>
      </w:r>
      <w:r>
        <w:rPr>
          <w:rFonts w:hint="eastAsia" w:ascii="Times New Roman" w:hAnsi="Times New Roman" w:cs="宋体"/>
          <w:color w:val="auto"/>
          <w:sz w:val="24"/>
          <w:szCs w:val="24"/>
          <w:highlight w:val="none"/>
        </w:rPr>
        <w:t xml:space="preserve">谈判文件，并于</w:t>
      </w:r>
      <w:r>
        <w:rPr>
          <w:rFonts w:hint="eastAsia" w:ascii="Times New Roman" w:hAnsi="Times New Roman" w:cs="宋体"/>
          <w:color w:val="auto"/>
          <w:sz w:val="24"/>
          <w:szCs w:val="24"/>
          <w:highlight w:val="none"/>
          <w:u w:val="single"/>
        </w:rPr>
        <w:t xml:space="preserve"> </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8</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7</w:t>
      </w:r>
      <w:r>
        <w:rPr>
          <w:rFonts w:hint="eastAsia" w:ascii="Times New Roman" w:hAnsi="Times New Roman" w:cs="宋体"/>
          <w:bCs/>
          <w:color w:val="auto"/>
          <w:sz w:val="24"/>
          <w:szCs w:val="24"/>
          <w:highlight w:val="none"/>
          <w:u w:val="single"/>
        </w:rPr>
        <w:t xml:space="preserve">日</w:t>
      </w:r>
      <w:r>
        <w:rPr>
          <w:rFonts w:hint="eastAsia" w:ascii="Times New Roman" w:hAnsi="Times New Roman" w:cs="宋体"/>
          <w:bCs/>
          <w:color w:val="auto"/>
          <w:sz w:val="24"/>
          <w:szCs w:val="24"/>
          <w:highlight w:val="none"/>
          <w:u w:val="single"/>
          <w:lang w:val="en-US" w:eastAsia="zh-CN"/>
        </w:rPr>
        <w:t xml:space="preserve">9</w:t>
      </w:r>
      <w:r>
        <w:rPr>
          <w:rFonts w:hint="eastAsia" w:ascii="Times New Roman" w:hAnsi="Times New Roman" w:cs="宋体"/>
          <w:bCs/>
          <w:color w:val="auto"/>
          <w:sz w:val="24"/>
          <w:szCs w:val="24"/>
          <w:highlight w:val="none"/>
          <w:u w:val="single"/>
        </w:rPr>
        <w:t xml:space="preserve">时</w:t>
      </w:r>
      <w:r>
        <w:rPr>
          <w:rFonts w:hint="eastAsia" w:ascii="Times New Roman" w:hAnsi="Times New Roman" w:cs="宋体"/>
          <w:bCs/>
          <w:color w:val="auto"/>
          <w:sz w:val="24"/>
          <w:szCs w:val="24"/>
          <w:highlight w:val="none"/>
          <w:u w:val="single"/>
          <w:lang w:val="en-US" w:eastAsia="zh-CN"/>
        </w:rPr>
        <w:t xml:space="preserve">3</w:t>
      </w:r>
      <w:r>
        <w:rPr>
          <w:rFonts w:hint="eastAsia" w:ascii="Times New Roman" w:hAnsi="Times New Roman" w:cs="宋体"/>
          <w:bCs/>
          <w:color w:val="auto"/>
          <w:sz w:val="24"/>
          <w:szCs w:val="24"/>
          <w:highlight w:val="none"/>
          <w:u w:val="single"/>
        </w:rPr>
        <w:t xml:space="preserve">0分（</w:t>
      </w:r>
      <w:r>
        <w:rPr>
          <w:rFonts w:hint="eastAsia" w:ascii="Times New Roman" w:hAnsi="Times New Roman" w:cs="宋体"/>
          <w:bCs/>
          <w:color w:val="auto"/>
          <w:sz w:val="24"/>
          <w:szCs w:val="24"/>
          <w:highlight w:val="none"/>
        </w:rPr>
        <w:t xml:space="preserve">北京时间）前递交响应文件</w:t>
      </w:r>
      <w:r>
        <w:rPr>
          <w:rFonts w:hint="eastAsia" w:ascii="Times New Roman" w:hAnsi="Times New Roman" w:cs="宋体"/>
          <w:color w:val="auto"/>
          <w:sz w:val="24"/>
          <w:szCs w:val="24"/>
          <w:highlight w:val="none"/>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4" w:name="_Toc38985263"/>
      <w:r/>
      <w:bookmarkStart w:id="5" w:name="_Toc35393790"/>
      <w:r/>
      <w:bookmarkStart w:id="6" w:name="_Toc28359079"/>
      <w:r/>
      <w:bookmarkStart w:id="7" w:name="_Toc28359002"/>
      <w:r/>
      <w:bookmarkStart w:id="8" w:name="_Toc35393621"/>
      <w:r/>
      <w:bookmarkStart w:id="9" w:name="_Hlk24379207"/>
      <w:r>
        <w:rPr>
          <w:rFonts w:hint="eastAsia" w:ascii="Times New Roman" w:hAnsi="Times New Roman" w:cs="宋体"/>
          <w:b/>
          <w:bCs/>
          <w:color w:val="auto"/>
          <w:sz w:val="32"/>
          <w:szCs w:val="32"/>
        </w:rPr>
        <w:t xml:space="preserve">一、项目基本情况</w:t>
      </w:r>
      <w:bookmarkEnd w:id="4"/>
      <w:r/>
      <w:bookmarkEnd w:id="5"/>
      <w:r/>
      <w:bookmarkEnd w:id="6"/>
      <w:r/>
      <w:bookmarkEnd w:id="7"/>
      <w:r/>
      <w:bookmarkEnd w:id="8"/>
      <w:r/>
      <w:r/>
    </w:p>
    <w:p>
      <w:pPr>
        <w:ind w:firstLine="480"/>
        <w:spacing w:line="480" w:lineRule="exact"/>
        <w:rPr>
          <w:rFonts w:hint="eastAsia" w:ascii="Times New Roman" w:hAnsi="Times New Roman" w:cs="宋体"/>
          <w:color w:val="auto"/>
          <w:sz w:val="24"/>
          <w:szCs w:val="24"/>
          <w:u w:val="none"/>
          <w:lang w:val="en-US" w:eastAsia="zh-CN"/>
        </w:rPr>
      </w:pPr>
      <w:r>
        <w:rPr>
          <w:rFonts w:hint="eastAsia" w:ascii="Times New Roman" w:hAnsi="Times New Roman" w:cs="宋体"/>
          <w:color w:val="auto"/>
          <w:sz w:val="24"/>
          <w:szCs w:val="24"/>
        </w:rPr>
        <w:t xml:space="preserve">1.项目编号：</w:t>
      </w:r>
      <w:r>
        <w:rPr>
          <w:rFonts w:hint="eastAsia" w:ascii="Times New Roman" w:hAnsi="Times New Roman" w:cs="宋体"/>
          <w:color w:val="auto"/>
          <w:sz w:val="24"/>
          <w:szCs w:val="24"/>
          <w:u w:val="none"/>
          <w:lang w:val="en-US" w:eastAsia="zh-CN"/>
        </w:rPr>
        <w:t xml:space="preserve">JSZC-321323-JZCG-T2026-0008</w:t>
      </w:r>
      <w:r/>
    </w:p>
    <w:p>
      <w:pPr>
        <w:ind w:firstLine="480"/>
        <w:spacing w:line="480" w:lineRule="exact"/>
        <w:rPr>
          <w:rFonts w:hint="eastAsia" w:ascii="Times New Roman" w:hAnsi="Times New Roman" w:cs="宋体"/>
          <w:color w:val="auto"/>
          <w:sz w:val="24"/>
          <w:szCs w:val="24"/>
          <w:u w:val="single"/>
          <w:lang w:val="en-US" w:eastAsia="zh-CN"/>
        </w:rPr>
      </w:pPr>
      <w:r>
        <w:rPr>
          <w:rFonts w:hint="eastAsia" w:ascii="Times New Roman" w:hAnsi="Times New Roman" w:cs="宋体"/>
          <w:color w:val="auto"/>
          <w:sz w:val="24"/>
          <w:szCs w:val="24"/>
        </w:rPr>
        <w:t xml:space="preserve">2.项目名称：</w:t>
      </w:r>
      <w:bookmarkEnd w:id="9"/>
      <w:r>
        <w:rPr>
          <w:rFonts w:hint="eastAsia" w:ascii="Times New Roman" w:hAnsi="Times New Roman" w:cs="宋体"/>
          <w:color w:val="auto"/>
          <w:sz w:val="24"/>
          <w:szCs w:val="24"/>
          <w:u w:val="none"/>
          <w:lang w:val="en-US" w:eastAsia="zh-CN"/>
        </w:rPr>
        <w:t xml:space="preserve">2026—2027年度泗阳县桃源路中学保洁服务采购项目</w:t>
      </w:r>
      <w:r/>
    </w:p>
    <w:p>
      <w:pPr>
        <w:ind w:firstLine="480"/>
        <w:spacing w:line="480" w:lineRule="exact"/>
        <w:rPr>
          <w:rFonts w:hint="eastAsia" w:ascii="Times New Roman" w:hAnsi="Times New Roman" w:cs="宋体"/>
          <w:color w:val="auto"/>
          <w:sz w:val="24"/>
          <w:szCs w:val="24"/>
          <w:u w:val="none"/>
          <w:lang w:val="en-US" w:eastAsia="zh-CN"/>
        </w:rPr>
      </w:pPr>
      <w:r>
        <w:rPr>
          <w:rFonts w:hint="eastAsia" w:ascii="Times New Roman" w:hAnsi="Times New Roman" w:cs="宋体"/>
          <w:color w:val="auto"/>
          <w:sz w:val="24"/>
          <w:szCs w:val="24"/>
        </w:rPr>
        <w:t xml:space="preserve">3.预算</w:t>
      </w:r>
      <w:r>
        <w:rPr>
          <w:rFonts w:hint="eastAsia" w:ascii="Times New Roman" w:hAnsi="Times New Roman" w:cs="宋体"/>
          <w:color w:val="auto"/>
          <w:sz w:val="24"/>
          <w:szCs w:val="24"/>
          <w:u w:val="none"/>
          <w:lang w:val="en-US" w:eastAsia="zh-CN"/>
        </w:rPr>
        <w:t xml:space="preserve">金额：</w:t>
      </w:r>
      <w:r>
        <w:rPr>
          <w:rFonts w:hint="eastAsia" w:ascii="Times New Roman" w:hAnsi="Times New Roman" w:cs="宋体"/>
          <w:color w:val="auto"/>
          <w:sz w:val="24"/>
          <w:szCs w:val="24"/>
          <w:u w:val="single"/>
          <w:lang w:val="en-US" w:eastAsia="zh-CN"/>
        </w:rPr>
        <w:t xml:space="preserve"> 15 </w:t>
      </w:r>
      <w:r>
        <w:rPr>
          <w:rFonts w:hint="eastAsia" w:ascii="Times New Roman" w:hAnsi="Times New Roman" w:cs="宋体"/>
          <w:color w:val="auto"/>
          <w:sz w:val="24"/>
          <w:szCs w:val="24"/>
          <w:u w:val="none"/>
          <w:lang w:val="en-US" w:eastAsia="zh-CN"/>
        </w:rPr>
        <w:t xml:space="preserve">万元</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u w:val="none"/>
          <w:lang w:val="en-US" w:eastAsia="zh-CN"/>
        </w:rPr>
        <w:t xml:space="preserve">4.本项目 设定 最高限价，最高限价为</w:t>
      </w:r>
      <w:r>
        <w:rPr>
          <w:rFonts w:hint="eastAsia" w:ascii="Times New Roman" w:hAnsi="Times New Roman" w:cs="宋体"/>
          <w:color w:val="auto"/>
          <w:sz w:val="24"/>
          <w:szCs w:val="24"/>
          <w:u w:val="single"/>
          <w:lang w:val="en-US" w:eastAsia="zh-CN"/>
        </w:rPr>
        <w:t xml:space="preserve"> 15</w:t>
      </w:r>
      <w:r>
        <w:rPr>
          <w:rFonts w:hint="eastAsia" w:ascii="Times New Roman" w:hAnsi="Times New Roman" w:cs="宋体"/>
          <w:color w:val="auto"/>
          <w:sz w:val="24"/>
          <w:szCs w:val="24"/>
          <w:u w:val="none"/>
          <w:lang w:val="en-US" w:eastAsia="zh-CN"/>
        </w:rPr>
        <w:t xml:space="preserve">万</w:t>
      </w:r>
      <w:r>
        <w:rPr>
          <w:rFonts w:hint="eastAsia" w:ascii="Times New Roman" w:hAnsi="Times New Roman"/>
          <w:color w:val="auto"/>
          <w:sz w:val="24"/>
          <w:szCs w:val="24"/>
        </w:rPr>
        <w:t xml:space="preserve">元。</w:t>
      </w:r>
      <w:r/>
    </w:p>
    <w:p>
      <w:pPr>
        <w:ind w:firstLine="480"/>
        <w:spacing w:line="480" w:lineRule="exact"/>
        <w:rPr>
          <w:rFonts w:ascii="Times New Roman" w:hAnsi="Times New Roman" w:cs="宋体"/>
          <w:color w:val="auto"/>
          <w:sz w:val="24"/>
          <w:szCs w:val="24"/>
          <w:u w:val="single"/>
        </w:rPr>
      </w:pPr>
      <w:r>
        <w:rPr>
          <w:rFonts w:hint="eastAsia" w:ascii="Times New Roman" w:hAnsi="Times New Roman" w:cs="宋体"/>
          <w:color w:val="auto"/>
          <w:sz w:val="24"/>
          <w:szCs w:val="24"/>
        </w:rPr>
        <w:t xml:space="preserve">5.采购需求（简介）：</w:t>
      </w:r>
      <w:r>
        <w:rPr>
          <w:rFonts w:hint="eastAsia" w:ascii="宋体" w:hAnsi="宋体"/>
          <w:color w:val="000000" w:themeColor="text1"/>
          <w:sz w:val="24"/>
          <w:szCs w:val="24"/>
          <w:lang w:val="en-US" w:eastAsia="zh-CN"/>
          <w14:textFill>
            <w14:solidFill>
              <w14:schemeClr w14:val="tx1"/>
            </w14:solidFill>
          </w14:textFill>
        </w:rPr>
        <w:t xml:space="preserve">2026—2027年度泗阳县桃源路中学保洁服务采购项目，</w:t>
      </w:r>
      <w:r>
        <w:rPr>
          <w:rFonts w:hint="eastAsia" w:ascii="Times New Roman" w:hAnsi="Times New Roman" w:cs="仿宋"/>
          <w:color w:val="auto"/>
          <w:sz w:val="24"/>
          <w:szCs w:val="24"/>
          <w:highlight w:val="none"/>
        </w:rPr>
        <w:t xml:space="preserve">详见</w:t>
      </w:r>
      <w:r>
        <w:rPr>
          <w:rFonts w:hint="eastAsia" w:ascii="Times New Roman" w:hAnsi="Times New Roman" w:cs="仿宋"/>
          <w:color w:val="auto"/>
          <w:sz w:val="24"/>
          <w:szCs w:val="24"/>
          <w:highlight w:val="none"/>
          <w:lang w:val="en-US" w:eastAsia="zh-CN"/>
        </w:rPr>
        <w:t xml:space="preserve">采购需求</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cs="仿宋"/>
          <w:color w:val="auto"/>
          <w:sz w:val="24"/>
          <w:szCs w:val="24"/>
          <w:highlight w:val="none"/>
          <w:lang w:eastAsia="zh-CN"/>
        </w:rPr>
        <w:t xml:space="preserve"> </w:t>
      </w:r>
      <w:r/>
    </w:p>
    <w:p>
      <w:pPr>
        <w:ind w:firstLine="480"/>
        <w:keepLines w:val="0"/>
        <w:keepNext w:val="0"/>
        <w:pageBreakBefore w:val="0"/>
        <w:spacing w:line="560" w:lineRule="exact"/>
        <w:widowControl w:val="off"/>
        <w:rPr>
          <w:rFonts w:ascii="Times New Roman" w:hAnsi="Times New Roman"/>
          <w:color w:val="auto"/>
          <w:sz w:val="24"/>
          <w:szCs w:val="24"/>
        </w:rPr>
      </w:pPr>
      <w:r/>
      <w:bookmarkStart w:id="10" w:name="_Toc35393622"/>
      <w:r/>
      <w:bookmarkStart w:id="11" w:name="_Toc38985264"/>
      <w:r/>
      <w:bookmarkStart w:id="12" w:name="_Toc35393791"/>
      <w:r/>
      <w:bookmarkStart w:id="13" w:name="_Toc28359003"/>
      <w:r/>
      <w:bookmarkStart w:id="14" w:name="_Toc28359080"/>
      <w:r>
        <w:rPr>
          <w:rFonts w:hint="eastAsia" w:ascii="Times New Roman" w:hAnsi="Times New Roman"/>
          <w:color w:val="auto"/>
          <w:sz w:val="24"/>
          <w:szCs w:val="24"/>
        </w:rPr>
        <w:t xml:space="preserve">6.合同履行期限：</w:t>
      </w:r>
      <w:r>
        <w:rPr>
          <w:rFonts w:hint="eastAsia" w:ascii="Times New Roman" w:hAnsi="Times New Roman" w:cs="仿宋"/>
          <w:color w:val="auto"/>
          <w:sz w:val="24"/>
          <w:szCs w:val="24"/>
          <w:highlight w:val="none"/>
          <w:lang w:eastAsia="zh-CN"/>
        </w:rPr>
        <w:t xml:space="preserve">自合同签订之日起</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lang w:eastAsia="zh-CN"/>
        </w:rPr>
        <w:t xml:space="preserve">年。</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singl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0"/>
      <w:r/>
      <w:bookmarkEnd w:id="11"/>
      <w:r/>
      <w:bookmarkEnd w:id="12"/>
      <w:r/>
      <w:bookmarkEnd w:id="13"/>
      <w:r/>
      <w:bookmarkEnd w:id="14"/>
      <w:r/>
      <w:r/>
    </w:p>
    <w:p>
      <w:pPr>
        <w:ind w:firstLine="480"/>
        <w:spacing w:line="480" w:lineRule="exact"/>
        <w:rPr>
          <w:rFonts w:ascii="Times New Roman" w:hAnsi="Times New Roman" w:cs="宋体"/>
          <w:color w:val="auto"/>
          <w:sz w:val="24"/>
          <w:szCs w:val="24"/>
        </w:rPr>
      </w:pPr>
      <w:r/>
      <w:bookmarkStart w:id="15" w:name="_Toc38985265"/>
      <w:r/>
      <w:bookmarkStart w:id="16" w:name="_Toc35393623"/>
      <w:r/>
      <w:bookmarkStart w:id="17" w:name="_Toc28359004"/>
      <w:r/>
      <w:bookmarkStart w:id="18" w:name="_Toc28359081"/>
      <w:r/>
      <w:bookmarkStart w:id="19" w:name="_Toc35393792"/>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1.具备《中华人民共和国政府采购法》第二十二条第一款规定的6项条件（按要求提供谈判响应函）。</w:t>
      </w:r>
      <w:r/>
    </w:p>
    <w:p>
      <w:pPr>
        <w:ind w:firstLine="480"/>
        <w:spacing w:line="480" w:lineRule="exact"/>
        <w:rPr>
          <w:rFonts w:ascii="Times New Roman" w:hAnsi="Times New Roman" w:cs="仿宋"/>
          <w:color w:val="auto"/>
          <w:sz w:val="24"/>
          <w:szCs w:val="24"/>
        </w:rPr>
      </w:pPr>
      <w:r>
        <w:rPr>
          <w:rFonts w:hint="eastAsia" w:ascii="Times New Roman" w:hAnsi="Times New Roman"/>
          <w:color w:val="auto"/>
          <w:sz w:val="24"/>
          <w:szCs w:val="24"/>
        </w:rPr>
        <w:t xml:space="preserve">2.</w:t>
      </w:r>
      <w:r>
        <w:rPr>
          <w:rFonts w:hint="eastAsia" w:ascii="Times New Roman" w:hAnsi="Times New Roman" w:cs="仿宋"/>
          <w:color w:val="auto"/>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343"/>
        <w:ind w:firstLine="480"/>
        <w:spacing w:after="0" w:line="480" w:lineRule="exact"/>
        <w:tabs>
          <w:tab w:val="left" w:pos="312" w:leader="none"/>
        </w:tabs>
        <w:rPr>
          <w:rFonts w:hint="eastAsia" w:ascii="宋体" w:hAnsi="宋体" w:eastAsia="宋体" w:cs="宋体"/>
          <w:color w:val="auto"/>
          <w:highlight w:val="none"/>
        </w:rPr>
      </w:pPr>
      <w:r>
        <w:rPr>
          <w:rFonts w:hint="eastAsia" w:ascii="Times New Roman" w:hAnsi="Times New Roman" w:cs="宋体"/>
          <w:color w:val="auto"/>
          <w:sz w:val="24"/>
          <w:szCs w:val="24"/>
        </w:rPr>
        <w:t xml:space="preserve">3.落实政府采购政策需满足的资格要求：</w:t>
      </w:r>
      <w:r>
        <w:rPr>
          <w:rFonts w:hint="eastAsia" w:ascii="宋体" w:hAnsi="宋体" w:eastAsia="宋体" w:cs="宋体"/>
          <w:color w:val="auto"/>
          <w:sz w:val="24"/>
          <w:szCs w:val="24"/>
          <w:highlight w:val="none"/>
        </w:rPr>
        <w:t xml:space="preserve">本项目专门面向中小企业采购的项目，供应商应为中小微企业、监狱企业、残疾人福利性单位（须提供《提供中小企业声明函或残疾人福利性单位声明函或监狱企业证明文件》）。</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（二）本项目的特定资格要求：</w:t>
      </w:r>
      <w:r>
        <w:rPr>
          <w:rFonts w:hint="eastAsia" w:ascii="Times New Roman" w:hAnsi="Times New Roman"/>
          <w:color w:val="auto"/>
          <w:sz w:val="24"/>
          <w:szCs w:val="24"/>
        </w:rPr>
        <w:t xml:space="preserve">无。</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5"/>
      <w:r/>
      <w:bookmarkEnd w:id="16"/>
      <w:r/>
      <w:bookmarkEnd w:id="17"/>
      <w:r/>
      <w:bookmarkEnd w:id="18"/>
      <w:r/>
      <w:bookmarkEnd w:id="19"/>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0" w:name="_Toc28359005"/>
      <w:r/>
      <w:bookmarkStart w:id="21" w:name="_Toc35393624"/>
      <w:r/>
      <w:bookmarkStart w:id="22" w:name="_Toc35393793"/>
      <w:r/>
      <w:bookmarkStart w:id="23" w:name="_Toc28359082"/>
      <w:r/>
      <w:bookmarkStart w:id="24" w:name="_Toc38985266"/>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w:t>
      </w: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rPr>
        <w:t xml:space="preserve">，使用CA锁登录系统，找到本项目获取谈判文件（后缀名为</w:t>
      </w: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rPr>
        <w:t xml:space="preserve">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0"/>
      <w:r/>
      <w:bookmarkEnd w:id="21"/>
      <w:r/>
      <w:bookmarkEnd w:id="22"/>
      <w:r/>
      <w:bookmarkEnd w:id="23"/>
      <w:r/>
      <w:bookmarkEnd w:id="24"/>
      <w:r/>
      <w:r/>
    </w:p>
    <w:p>
      <w:pPr>
        <w:pStyle w:val="722"/>
        <w:ind w:firstLine="643"/>
        <w:spacing w:before="0" w:after="0" w:line="480" w:lineRule="exact"/>
        <w:rPr>
          <w:rFonts w:eastAsia="宋体"/>
          <w:b/>
          <w:bCs/>
          <w:color w:val="auto"/>
          <w:sz w:val="32"/>
        </w:rPr>
      </w:pPr>
      <w:r/>
      <w:bookmarkStart w:id="25" w:name="_Toc35393625"/>
      <w:r/>
      <w:bookmarkStart w:id="26" w:name="_Toc28359007"/>
      <w:r/>
      <w:bookmarkStart w:id="27" w:name="_Toc38985267"/>
      <w:r/>
      <w:bookmarkStart w:id="28" w:name="_Toc28359084"/>
      <w:r/>
      <w:bookmarkStart w:id="29" w:name="_Toc35393794"/>
      <w:r>
        <w:rPr>
          <w:rFonts w:hint="eastAsia" w:eastAsia="宋体"/>
          <w:b/>
          <w:bCs/>
          <w:color w:val="auto"/>
          <w:sz w:val="32"/>
        </w:rPr>
        <w:t xml:space="preserve">四、提交响应文件截止时间、</w:t>
      </w:r>
      <w:r>
        <w:rPr>
          <w:rFonts w:hint="eastAsia" w:ascii="Times New Roman" w:hAnsi="Times New Roman" w:cs="宋体"/>
          <w:b/>
          <w:bCs/>
          <w:color w:val="auto"/>
          <w:sz w:val="32"/>
          <w:szCs w:val="32"/>
        </w:rPr>
        <w:t xml:space="preserve">谈判</w:t>
      </w:r>
      <w:r>
        <w:rPr>
          <w:rFonts w:hint="eastAsia" w:eastAsia="宋体"/>
          <w:b/>
          <w:bCs/>
          <w:color w:val="auto"/>
          <w:sz w:val="32"/>
        </w:rPr>
        <w:t xml:space="preserve">时间及地点</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w:t>
      </w:r>
      <w:r>
        <w:rPr>
          <w:rFonts w:hint="eastAsia" w:ascii="Times New Roman" w:hAnsi="Times New Roman" w:cs="仿宋"/>
          <w:color w:val="auto"/>
          <w:sz w:val="24"/>
          <w:szCs w:val="24"/>
          <w:u w:val="single"/>
        </w:rPr>
        <w:t xml:space="preserve">20</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color w:val="auto"/>
          <w:sz w:val="24"/>
          <w:szCs w:val="24"/>
          <w:highlight w:val="none"/>
          <w:u w:val="single"/>
        </w:rPr>
        <w:t xml:space="preserve">年</w:t>
      </w:r>
      <w:r>
        <w:rPr>
          <w:rFonts w:hint="eastAsia" w:ascii="Times New Roman" w:hAnsi="Times New Roman" w:cs="仿宋"/>
          <w:color w:val="auto"/>
          <w:sz w:val="24"/>
          <w:szCs w:val="24"/>
          <w:highlight w:val="none"/>
          <w:u w:val="single"/>
          <w:lang w:val="en-US" w:eastAsia="zh-CN"/>
        </w:rPr>
        <w:t xml:space="preserve">8</w:t>
      </w:r>
      <w:r>
        <w:rPr>
          <w:rFonts w:hint="eastAsia" w:ascii="Times New Roman" w:hAnsi="Times New Roman" w:cs="仿宋"/>
          <w:color w:val="auto"/>
          <w:sz w:val="24"/>
          <w:szCs w:val="24"/>
          <w:highlight w:val="none"/>
          <w:u w:val="single"/>
        </w:rPr>
        <w:t xml:space="preserve">月</w:t>
      </w:r>
      <w:r>
        <w:rPr>
          <w:rFonts w:hint="eastAsia" w:ascii="Times New Roman" w:hAnsi="Times New Roman" w:cs="仿宋"/>
          <w:color w:val="auto"/>
          <w:sz w:val="24"/>
          <w:szCs w:val="24"/>
          <w:highlight w:val="none"/>
          <w:u w:val="single"/>
          <w:lang w:val="en-US" w:eastAsia="zh-CN"/>
        </w:rPr>
        <w:t xml:space="preserve">7</w:t>
      </w:r>
      <w:r>
        <w:rPr>
          <w:rFonts w:hint="eastAsia" w:ascii="Times New Roman" w:hAnsi="Times New Roman" w:cs="仿宋"/>
          <w:color w:val="auto"/>
          <w:sz w:val="24"/>
          <w:szCs w:val="24"/>
          <w:highlight w:val="none"/>
          <w:u w:val="single"/>
        </w:rPr>
        <w:t xml:space="preserve">日</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点</w:t>
      </w:r>
      <w:r>
        <w:rPr>
          <w:rFonts w:hint="eastAsia" w:ascii="Times New Roman" w:hAnsi="Times New Roman" w:cs="仿宋"/>
          <w:color w:val="auto"/>
          <w:sz w:val="24"/>
          <w:szCs w:val="24"/>
          <w:highlight w:val="none"/>
          <w:lang w:val="en-US" w:eastAsia="zh-CN"/>
        </w:rPr>
        <w:t xml:space="preserve">3</w:t>
      </w:r>
      <w:r>
        <w:rPr>
          <w:rFonts w:hint="eastAsia" w:ascii="Times New Roman" w:hAnsi="Times New Roman" w:cs="仿宋"/>
          <w:color w:val="auto"/>
          <w:sz w:val="24"/>
          <w:szCs w:val="24"/>
          <w:highlight w:val="none"/>
        </w:rPr>
        <w:t xml:space="preserve">0</w:t>
      </w:r>
      <w:r>
        <w:rPr>
          <w:rFonts w:hint="eastAsia" w:ascii="Times New Roman" w:hAnsi="Times New Roman" w:cs="仿宋"/>
          <w:color w:val="auto"/>
          <w:sz w:val="24"/>
          <w:szCs w:val="24"/>
        </w:rPr>
        <w:t xml:space="preserve">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5"/>
      <w:r/>
      <w:bookmarkEnd w:id="26"/>
      <w:r/>
      <w:bookmarkEnd w:id="27"/>
      <w:r/>
      <w:bookmarkEnd w:id="28"/>
      <w:r/>
      <w:bookmarkEnd w:id="29"/>
      <w:r/>
      <w:bookmarkStart w:id="30" w:name="_Toc35393626"/>
      <w:r/>
      <w:bookmarkStart w:id="31" w:name="_Toc35393795"/>
      <w:r/>
      <w:bookmarkStart w:id="32" w:name="_Toc38985268"/>
      <w:r/>
      <w:r/>
    </w:p>
    <w:p>
      <w:pPr>
        <w:ind w:firstLine="480"/>
        <w:keepLines/>
        <w:keepNext/>
        <w:spacing w:line="480" w:lineRule="exact"/>
        <w:rPr>
          <w:rFonts w:ascii="Times New Roman" w:hAnsi="Times New Roman" w:cs="宋体"/>
          <w:b/>
          <w:bCs/>
          <w:color w:val="auto"/>
          <w:sz w:val="32"/>
          <w:szCs w:val="32"/>
        </w:rPr>
        <w:outlineLvl w:val="2"/>
      </w:pPr>
      <w:r>
        <w:rPr>
          <w:rFonts w:hint="eastAsia" w:ascii="Times New Roman" w:hAnsi="Times New Roman" w:cs="仿宋"/>
          <w:color w:val="auto"/>
          <w:sz w:val="24"/>
          <w:szCs w:val="24"/>
        </w:rPr>
        <w:t xml:space="preserve">自本公告发布之日起3个工作日。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0"/>
      <w:r/>
      <w:bookmarkEnd w:id="31"/>
      <w:r/>
      <w:bookmarkEnd w:id="32"/>
      <w:r/>
      <w:r/>
    </w:p>
    <w:p>
      <w:pPr>
        <w:ind w:firstLine="480"/>
        <w:spacing w:line="480" w:lineRule="exact"/>
        <w:rPr>
          <w:rFonts w:ascii="Times New Roman" w:hAnsi="Times New Roman" w:cs="仿宋"/>
          <w:color w:val="auto"/>
          <w:sz w:val="24"/>
          <w:szCs w:val="24"/>
        </w:rPr>
      </w:pPr>
      <w:r/>
      <w:bookmarkStart w:id="33" w:name="EB64e1f522fd8c43fcb4d3ba471386b3e7"/>
      <w:r/>
      <w:bookmarkStart w:id="34" w:name="_Toc38985269"/>
      <w:r/>
      <w:bookmarkStart w:id="35" w:name="_Toc35393627"/>
      <w:r/>
      <w:bookmarkStart w:id="36" w:name="_Toc28359008"/>
      <w:r/>
      <w:bookmarkStart w:id="37" w:name="_Toc28359085"/>
      <w:r/>
      <w:bookmarkStart w:id="38" w:name="_Toc35393796"/>
      <w:r>
        <w:rPr>
          <w:rFonts w:hint="eastAsia" w:ascii="Times New Roman" w:hAnsi="Times New Roman" w:cs="仿宋"/>
          <w:color w:val="auto"/>
          <w:sz w:val="24"/>
          <w:szCs w:val="24"/>
        </w:rPr>
        <w:t xml:space="preserve">1. 谈判公告发布媒体：江苏政府采购网、宿迁市政府采购网等。</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color w:val="auto"/>
          <w:sz w:val="24"/>
          <w:szCs w:val="24"/>
        </w:rPr>
        <w:t xml:space="preserve">。</w:t>
      </w:r>
      <w:r/>
    </w:p>
    <w:p>
      <w:pPr>
        <w:ind w:firstLine="480"/>
        <w:spacing w:line="480" w:lineRule="exact"/>
        <w:rPr>
          <w:rFonts w:ascii="Times New Roman" w:hAnsi="Times New Roman" w:cs="仿宋"/>
          <w:color w:val="auto"/>
          <w:sz w:val="24"/>
          <w:szCs w:val="24"/>
          <w:highlight w:val="yellow"/>
        </w:rPr>
      </w:pPr>
      <w:r>
        <w:rPr>
          <w:rFonts w:hint="eastAsia" w:ascii="Times New Roman" w:hAnsi="Times New Roman" w:cs="仿宋"/>
          <w:color w:val="auto"/>
          <w:sz w:val="24"/>
          <w:szCs w:val="24"/>
        </w:rPr>
        <w:t xml:space="preserve">3.宿迁地区“苏采云”系统技术支持客服电</w:t>
      </w:r>
      <w:r>
        <w:rPr>
          <w:rFonts w:hint="eastAsia" w:ascii="Times New Roman" w:hAnsi="Times New Roman" w:cs="仿宋"/>
          <w:color w:val="auto"/>
          <w:sz w:val="24"/>
          <w:szCs w:val="24"/>
          <w:highlight w:val="none"/>
        </w:rPr>
        <w:t xml:space="preserve">话：0527-84</w:t>
      </w:r>
      <w:r>
        <w:rPr>
          <w:rFonts w:hint="eastAsia" w:ascii="Times New Roman" w:hAnsi="Times New Roman" w:cs="仿宋"/>
          <w:color w:val="auto"/>
          <w:sz w:val="24"/>
          <w:szCs w:val="24"/>
          <w:highlight w:val="none"/>
          <w:lang w:val="en-US" w:eastAsia="zh-CN"/>
        </w:rPr>
        <w:t xml:space="preserve">363067</w:t>
      </w:r>
      <w:r>
        <w:rPr>
          <w:rFonts w:hint="eastAsia" w:ascii="Times New Roman" w:hAnsi="Times New Roman" w:cs="仿宋"/>
          <w:color w:val="auto"/>
          <w:sz w:val="24"/>
          <w:szCs w:val="24"/>
          <w:highlight w:val="none"/>
        </w:rPr>
        <w:t xml:space="preserve">、0519-86722806。</w:t>
      </w:r>
      <w:bookmarkEnd w:id="33"/>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4. 质疑渠道：供应商登录“苏采云”系统“项目质疑申请”模块向采购人提出，质疑处理联系方式详见“采购人信息”；财政部门投诉受理电话：</w:t>
      </w:r>
      <w:r>
        <w:rPr>
          <w:rFonts w:hint="eastAsia" w:ascii="宋体" w:hAnsi="宋体" w:eastAsia="宋体" w:cs="宋体"/>
          <w:color w:val="auto"/>
          <w:sz w:val="24"/>
          <w:szCs w:val="24"/>
          <w:highlight w:val="none"/>
        </w:rPr>
        <w:t xml:space="preserve">0527-</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29058</w:t>
      </w:r>
      <w:r>
        <w:rPr>
          <w:rFonts w:hint="eastAsia" w:ascii="Times New Roman" w:hAnsi="Times New Roman" w:cs="仿宋"/>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4"/>
      <w:r/>
      <w:bookmarkEnd w:id="35"/>
      <w:r/>
      <w:bookmarkEnd w:id="36"/>
      <w:r/>
      <w:bookmarkEnd w:id="37"/>
      <w:r/>
      <w:bookmarkEnd w:id="38"/>
      <w:r/>
      <w:r/>
    </w:p>
    <w:p>
      <w:pPr>
        <w:ind w:firstLine="482"/>
        <w:spacing w:line="480" w:lineRule="exact"/>
        <w:rPr>
          <w:rFonts w:ascii="Times New Roman" w:hAnsi="Times New Roman" w:cs="仿宋"/>
          <w:color w:val="auto"/>
          <w:sz w:val="24"/>
          <w:szCs w:val="24"/>
        </w:rPr>
      </w:pPr>
      <w:r/>
      <w:bookmarkStart w:id="39" w:name="_Toc30639"/>
      <w:r/>
      <w:bookmarkStart w:id="40" w:name="_Toc103929990"/>
      <w:r/>
      <w:bookmarkStart w:id="41" w:name="_Toc31344"/>
      <w:r>
        <w:rPr>
          <w:rFonts w:hint="eastAsia" w:ascii="Times New Roman" w:hAnsi="Times New Roman" w:cs="仿宋"/>
          <w:color w:val="auto"/>
          <w:sz w:val="24"/>
          <w:szCs w:val="24"/>
        </w:rPr>
        <w:t xml:space="preserve">1.采购人信息</w:t>
      </w:r>
      <w:r/>
    </w:p>
    <w:p>
      <w:pPr>
        <w:ind w:firstLine="480"/>
        <w:pageBreakBefore w:val="0"/>
        <w:spacing w:line="560" w:lineRule="exact"/>
        <w:rPr>
          <w:rFonts w:hint="eastAsia" w:ascii="Times New Roman" w:hAnsi="Times New Roman" w:eastAsia="宋体" w:cs="宋体"/>
          <w:b/>
          <w:color w:val="auto"/>
          <w:sz w:val="30"/>
          <w:szCs w:val="30"/>
          <w:highlight w:val="none"/>
          <w:lang w:val="en-US" w:eastAsia="zh-CN"/>
        </w:rPr>
      </w:pPr>
      <w:r>
        <w:rPr>
          <w:rFonts w:hint="eastAsia" w:ascii="宋体" w:hAnsi="宋体" w:eastAsia="宋体" w:cs="宋体"/>
          <w:b w:val="0"/>
          <w:bCs w:val="0"/>
          <w:color w:val="000000"/>
          <w:sz w:val="24"/>
          <w:szCs w:val="24"/>
          <w:highlight w:val="none"/>
          <w:lang w:eastAsia="en-US"/>
        </w:rPr>
        <w:t xml:space="preserve">名称：</w:t>
      </w:r>
      <w:r>
        <w:rPr>
          <w:rFonts w:hint="eastAsia" w:ascii="Times New Roman" w:hAnsi="Times New Roman" w:cs="仿宋"/>
          <w:color w:val="auto"/>
          <w:sz w:val="24"/>
          <w:szCs w:val="24"/>
          <w:lang w:val="en-US" w:eastAsia="zh-CN"/>
        </w:rPr>
        <w:t xml:space="preserve">泗阳县桃源路中学</w:t>
      </w:r>
      <w:r/>
    </w:p>
    <w:p>
      <w:pPr>
        <w:ind w:firstLine="480"/>
        <w:pageBreakBefore w:val="0"/>
        <w:spacing w:line="560" w:lineRule="exact"/>
        <w:rPr>
          <w:rFonts w:hint="eastAsia" w:ascii="宋体" w:hAnsi="宋体" w:eastAsia="宋体" w:cs="宋体"/>
          <w:b w:val="0"/>
          <w:bCs w:val="0"/>
          <w:color w:val="000000"/>
          <w:sz w:val="24"/>
          <w:szCs w:val="24"/>
          <w:highlight w:val="none"/>
          <w:lang w:val="en-US" w:eastAsia="en-US"/>
        </w:rPr>
      </w:pPr>
      <w:r>
        <w:rPr>
          <w:rFonts w:hint="eastAsia" w:ascii="宋体" w:hAnsi="宋体" w:eastAsia="宋体" w:cs="宋体"/>
          <w:b w:val="0"/>
          <w:bCs w:val="0"/>
          <w:color w:val="000000"/>
          <w:sz w:val="24"/>
          <w:szCs w:val="24"/>
          <w:highlight w:val="none"/>
          <w:lang w:val="en-US" w:eastAsia="en-US"/>
        </w:rPr>
        <w:t xml:space="preserve">地址：</w:t>
      </w:r>
      <w:r>
        <w:rPr>
          <w:rFonts w:hint="eastAsia" w:ascii="宋体" w:hAnsi="宋体" w:eastAsia="宋体" w:cs="宋体"/>
          <w:b w:val="0"/>
          <w:bCs w:val="0"/>
          <w:color w:val="000000"/>
          <w:sz w:val="24"/>
          <w:szCs w:val="24"/>
          <w:highlight w:val="none"/>
          <w:lang w:val="en-US" w:eastAsia="zh-CN"/>
        </w:rPr>
        <w:t xml:space="preserve">泗阳县华山路北侧相文路东侧</w:t>
      </w:r>
      <w:r>
        <w:rPr>
          <w:rFonts w:hint="eastAsia" w:ascii="宋体" w:hAnsi="宋体" w:eastAsia="宋体" w:cs="宋体"/>
          <w:b w:val="0"/>
          <w:bCs w:val="0"/>
          <w:color w:val="000000"/>
          <w:sz w:val="24"/>
          <w:szCs w:val="24"/>
          <w:highlight w:val="none"/>
          <w:lang w:val="en-US" w:eastAsia="en-US"/>
        </w:rPr>
        <w:t xml:space="preserve">          </w:t>
      </w:r>
      <w:r/>
    </w:p>
    <w:p>
      <w:pPr>
        <w:ind w:firstLine="480"/>
        <w:pageBreakBefore w:val="0"/>
        <w:spacing w:line="560" w:lineRule="exact"/>
        <w:rPr>
          <w:rFonts w:hint="eastAsia" w:ascii="宋体" w:hAnsi="宋体" w:eastAsia="宋体" w:cs="宋体"/>
          <w:b w:val="0"/>
          <w:bCs w:val="0"/>
          <w:color w:val="000000"/>
          <w:sz w:val="24"/>
          <w:szCs w:val="24"/>
          <w:highlight w:val="none"/>
          <w:lang w:val="en-US" w:eastAsia="en-US"/>
        </w:rPr>
      </w:pPr>
      <w:r>
        <w:rPr>
          <w:rFonts w:hint="eastAsia" w:ascii="宋体" w:hAnsi="宋体" w:eastAsia="宋体" w:cs="宋体"/>
          <w:b w:val="0"/>
          <w:bCs w:val="0"/>
          <w:color w:val="000000"/>
          <w:sz w:val="24"/>
          <w:szCs w:val="24"/>
          <w:highlight w:val="none"/>
          <w:lang w:val="en-US" w:eastAsia="en-US"/>
        </w:rPr>
        <w:t xml:space="preserve">联系人：</w:t>
      </w:r>
      <w:r>
        <w:rPr>
          <w:rFonts w:hint="eastAsia" w:ascii="宋体" w:hAnsi="宋体" w:cs="宋体"/>
          <w:b w:val="0"/>
          <w:bCs w:val="0"/>
          <w:color w:val="000000"/>
          <w:sz w:val="24"/>
          <w:szCs w:val="24"/>
          <w:highlight w:val="none"/>
          <w:lang w:val="en-US" w:eastAsia="zh-CN"/>
        </w:rPr>
        <w:t xml:space="preserve">樊友双</w:t>
      </w:r>
      <w:r>
        <w:rPr>
          <w:rFonts w:hint="eastAsia" w:ascii="宋体" w:hAnsi="宋体" w:eastAsia="宋体" w:cs="宋体"/>
          <w:b w:val="0"/>
          <w:bCs w:val="0"/>
          <w:color w:val="000000"/>
          <w:sz w:val="24"/>
          <w:szCs w:val="24"/>
          <w:highlight w:val="none"/>
          <w:lang w:val="en-US" w:eastAsia="en-US"/>
        </w:rPr>
        <w:t xml:space="preserve">                     </w:t>
      </w:r>
      <w:r/>
    </w:p>
    <w:p>
      <w:pPr>
        <w:ind w:firstLine="480"/>
        <w:pageBreakBefore w:val="0"/>
        <w:spacing w:line="560" w:lineRule="exact"/>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val="en-US" w:eastAsia="en-US"/>
        </w:rPr>
        <w:t xml:space="preserve">联系方式：13812316796 </w:t>
      </w:r>
      <w:r>
        <w:rPr>
          <w:rFonts w:hint="eastAsia" w:ascii="宋体" w:hAnsi="宋体" w:eastAsia="宋体" w:cs="宋体"/>
          <w:b w:val="0"/>
          <w:bCs w:val="0"/>
          <w:color w:val="000000"/>
          <w:sz w:val="24"/>
          <w:szCs w:val="24"/>
          <w:highlight w:val="none"/>
          <w:lang w:eastAsia="en-US"/>
        </w:rPr>
        <w:t xml:space="preserve">           </w:t>
      </w:r>
      <w:r/>
    </w:p>
    <w:p>
      <w:pPr>
        <w:ind w:firstLine="480"/>
        <w:pageBreakBefore w:val="0"/>
        <w:spacing w:line="560" w:lineRule="exact"/>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en-US"/>
        </w:rPr>
        <w:t xml:space="preserve">2.采购代理机构信息</w:t>
      </w:r>
      <w:r/>
    </w:p>
    <w:p>
      <w:pPr>
        <w:ind w:firstLine="480"/>
        <w:pageBreakBefore w:val="0"/>
        <w:spacing w:line="560" w:lineRule="exact"/>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en-US"/>
        </w:rPr>
        <w:t xml:space="preserve">名称：</w:t>
      </w:r>
      <w:r>
        <w:rPr>
          <w:rFonts w:hint="eastAsia" w:ascii="宋体" w:hAnsi="宋体" w:cs="宋体"/>
          <w:b w:val="0"/>
          <w:bCs w:val="0"/>
          <w:color w:val="000000"/>
          <w:sz w:val="24"/>
          <w:szCs w:val="24"/>
          <w:highlight w:val="none"/>
          <w:lang w:eastAsia="zh-CN"/>
        </w:rPr>
        <w:t xml:space="preserve">泗阳县</w:t>
      </w:r>
      <w:r>
        <w:rPr>
          <w:rFonts w:hint="eastAsia" w:ascii="宋体" w:hAnsi="宋体" w:eastAsia="宋体" w:cs="宋体"/>
          <w:b w:val="0"/>
          <w:bCs w:val="0"/>
          <w:color w:val="000000"/>
          <w:sz w:val="24"/>
          <w:szCs w:val="24"/>
          <w:highlight w:val="none"/>
          <w:lang w:eastAsia="zh-CN"/>
        </w:rPr>
        <w:t xml:space="preserve">公共资源交易</w:t>
      </w:r>
      <w:r>
        <w:rPr>
          <w:rFonts w:hint="eastAsia" w:ascii="宋体" w:hAnsi="宋体" w:cs="宋体"/>
          <w:b w:val="0"/>
          <w:bCs w:val="0"/>
          <w:color w:val="000000"/>
          <w:sz w:val="24"/>
          <w:szCs w:val="24"/>
          <w:highlight w:val="none"/>
          <w:lang w:val="en-US" w:eastAsia="zh-CN"/>
        </w:rPr>
        <w:t xml:space="preserve">中心</w:t>
      </w:r>
      <w:r/>
    </w:p>
    <w:p>
      <w:pPr>
        <w:ind w:firstLine="480"/>
        <w:pageBreakBefore w:val="0"/>
        <w:spacing w:line="560" w:lineRule="exact"/>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en-US"/>
        </w:rPr>
        <w:t xml:space="preserve">地址：</w:t>
      </w:r>
      <w:r>
        <w:rPr>
          <w:rFonts w:hint="eastAsia" w:ascii="宋体" w:hAnsi="宋体" w:eastAsia="宋体" w:cs="宋体"/>
          <w:b w:val="0"/>
          <w:bCs w:val="0"/>
          <w:color w:val="000000"/>
          <w:sz w:val="24"/>
          <w:szCs w:val="24"/>
          <w:highlight w:val="none"/>
          <w:lang w:val="en-US" w:eastAsia="zh-CN"/>
        </w:rPr>
        <w:t xml:space="preserve">泗阳县北京中路20号</w:t>
      </w:r>
      <w:r/>
    </w:p>
    <w:p>
      <w:pPr>
        <w:ind w:firstLine="480"/>
        <w:pageBreakBefore w:val="0"/>
        <w:spacing w:line="560" w:lineRule="exact"/>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en-US"/>
        </w:rPr>
        <w:t xml:space="preserve">联系人：</w:t>
      </w:r>
      <w:r>
        <w:rPr>
          <w:rFonts w:hint="eastAsia" w:ascii="宋体" w:hAnsi="宋体" w:cs="宋体"/>
          <w:b w:val="0"/>
          <w:bCs w:val="0"/>
          <w:color w:val="000000"/>
          <w:sz w:val="24"/>
          <w:szCs w:val="24"/>
          <w:highlight w:val="none"/>
          <w:lang w:val="en-US" w:eastAsia="zh-CN"/>
        </w:rPr>
        <w:t xml:space="preserve">张媛</w:t>
      </w:r>
      <w:r>
        <w:rPr>
          <w:rFonts w:hint="eastAsia" w:ascii="宋体" w:hAnsi="宋体" w:eastAsia="宋体" w:cs="宋体"/>
          <w:b w:val="0"/>
          <w:bCs w:val="0"/>
          <w:color w:val="000000"/>
          <w:sz w:val="24"/>
          <w:szCs w:val="24"/>
          <w:highlight w:val="none"/>
          <w:lang w:eastAsia="en-US"/>
        </w:rPr>
        <w:t xml:space="preserve"> </w:t>
      </w:r>
      <w:r/>
    </w:p>
    <w:p>
      <w:pPr>
        <w:ind w:firstLine="480"/>
        <w:pageBreakBefore w:val="0"/>
        <w:spacing w:line="560" w:lineRule="exact"/>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en-US"/>
        </w:rPr>
        <w:t xml:space="preserve">联系方式：0527-</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val="en-US" w:eastAsia="zh-CN"/>
        </w:rPr>
        <w:t xml:space="preserve">78008</w:t>
      </w:r>
      <w:r/>
    </w:p>
    <w:p>
      <w:pPr>
        <w:ind w:firstLine="480"/>
        <w:pageBreakBefore w:val="0"/>
        <w:spacing w:line="5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bookmarkEnd w:id="39"/>
      <w:bookmarkEnd w:id="40"/>
      <w:bookmarkEnd w:id="41"/>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41"/>
        <w:jc w:val="center"/>
        <w:spacing w:line="240" w:lineRule="auto"/>
        <w:rPr>
          <w:color w:val="auto"/>
          <w:highlight w:val="none"/>
          <w:lang w:eastAsia="zh-CN"/>
        </w:rPr>
      </w:pPr>
      <w:r>
        <w:rPr>
          <w:rFonts w:hint="eastAsia"/>
          <w:color w:val="auto"/>
          <w:highlight w:val="none"/>
          <w:lang w:eastAsia="zh-CN"/>
        </w:rPr>
        <w:t xml:space="preserve">第二章  供应商须知</w:t>
      </w:r>
      <w:r/>
    </w:p>
    <w:p>
      <w:pPr>
        <w:pStyle w:val="942"/>
        <w:rPr>
          <w:b w:val="0"/>
          <w:bCs/>
          <w:color w:val="auto"/>
          <w:highlight w:val="none"/>
          <w:lang w:eastAsia="zh-CN"/>
        </w:rPr>
      </w:pPr>
      <w:r/>
      <w:bookmarkStart w:id="42" w:name="_Toc103929991"/>
      <w:r>
        <w:rPr>
          <w:rFonts w:hint="eastAsia"/>
          <w:b w:val="0"/>
          <w:bCs/>
          <w:color w:val="auto"/>
          <w:highlight w:val="none"/>
          <w:lang w:eastAsia="zh-CN"/>
        </w:rPr>
        <w:t xml:space="preserve">供应商须知前附表：</w:t>
      </w:r>
      <w:bookmarkEnd w:id="42"/>
      <w:r/>
      <w:r/>
    </w:p>
    <w:tbl>
      <w:tblPr>
        <w:tblStyle w:val="73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highlight w:val="none"/>
              </w:rPr>
            </w:pPr>
            <w:r>
              <w:rPr>
                <w:rFonts w:hint="eastAsia" w:ascii="仿宋_GB2312" w:hAnsi="仿宋"/>
                <w:b/>
                <w:bCs/>
                <w:color w:val="auto"/>
                <w:sz w:val="24"/>
                <w:szCs w:val="24"/>
                <w:highlight w:val="none"/>
              </w:rPr>
              <w:t xml:space="preserve">序号</w:t>
            </w:r>
            <w:r/>
          </w:p>
        </w:tc>
        <w:tc>
          <w:tcPr>
            <w:tcW w:w="241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786" w:type="dxa"/>
            <w:vAlign w:val="center"/>
            <w:textDirection w:val="lrTb"/>
            <w:noWrap w:val="false"/>
          </w:tcPr>
          <w:p>
            <w:pPr>
              <w:jc w:val="center"/>
              <w:rPr>
                <w:rFonts w:hint="eastAsia" w:ascii="仿宋_GB2312" w:hAnsi="仿宋"/>
                <w:b/>
                <w:bCs/>
                <w:color w:val="auto"/>
                <w:sz w:val="24"/>
                <w:szCs w:val="24"/>
                <w:highlight w:val="none"/>
              </w:rPr>
            </w:pPr>
            <w:r>
              <w:rPr>
                <w:rFonts w:hint="eastAsia" w:ascii="仿宋_GB2312" w:hAnsi="仿宋"/>
                <w:b/>
                <w:bCs/>
                <w:color w:val="auto"/>
                <w:sz w:val="24"/>
                <w:szCs w:val="24"/>
                <w:highlight w:val="non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本项目</w:t>
            </w:r>
            <w:bookmarkStart w:id="43" w:name="EB9a5853ee094f4f0ea6ec3169265f6f2c"/>
            <w:r>
              <w:rPr>
                <w:rFonts w:hint="eastAsia" w:ascii="Times New Roman" w:hAnsi="Times New Roman"/>
                <w:color w:val="auto"/>
                <w:sz w:val="24"/>
                <w:szCs w:val="24"/>
                <w:highlight w:val="none"/>
              </w:rPr>
              <w:t xml:space="preserve">属性按以下第</w:t>
            </w:r>
            <w:r>
              <w:rPr>
                <w:rFonts w:hint="eastAsia" w:ascii="Times New Roman" w:hAnsi="Times New Roman"/>
                <w:b/>
                <w:bCs/>
                <w:color w:val="auto"/>
                <w:sz w:val="24"/>
                <w:szCs w:val="24"/>
                <w:highlight w:val="none"/>
                <w:u w:val="single"/>
              </w:rPr>
              <w:t xml:space="preserve"> </w:t>
            </w:r>
            <w:r>
              <w:rPr>
                <w:rFonts w:hint="eastAsia" w:ascii="Times New Roman" w:hAnsi="Times New Roman"/>
                <w:b/>
                <w:bCs/>
                <w:color w:val="auto"/>
                <w:sz w:val="24"/>
                <w:szCs w:val="24"/>
                <w:highlight w:val="none"/>
                <w:u w:val="single"/>
                <w:lang w:val="en-US" w:eastAsia="zh-CN"/>
              </w:rPr>
              <w:t xml:space="preserve">2</w:t>
            </w:r>
            <w:r>
              <w:rPr>
                <w:rFonts w:hint="eastAsia" w:ascii="Times New Roman" w:hAnsi="Times New Roman"/>
                <w:color w:val="auto"/>
                <w:sz w:val="24"/>
                <w:szCs w:val="24"/>
                <w:highlight w:val="none"/>
              </w:rPr>
              <w:t xml:space="preserve">种确定：</w:t>
            </w:r>
            <w:r/>
          </w:p>
          <w:p>
            <w:pP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bookmarkEnd w:id="43"/>
            <w:r>
              <w:rPr>
                <w:rFonts w:hint="eastAsia" w:ascii="Times New Roman" w:hAnsi="Times New Roman"/>
                <w:color w:val="auto"/>
                <w:sz w:val="24"/>
                <w:szCs w:val="24"/>
                <w:highlight w:val="none"/>
              </w:rPr>
              <w:t xml:space="preserve">.货物</w:t>
            </w:r>
            <w:bookmarkStart w:id="44" w:name="EBd5c6c026f9674c39b21b31ecd0c1e7fa"/>
            <w:r>
              <w:rPr>
                <w:rFonts w:hint="eastAsia" w:ascii="Times New Roman" w:hAnsi="Times New Roman"/>
                <w:color w:val="auto"/>
                <w:sz w:val="24"/>
                <w:szCs w:val="24"/>
                <w:highlight w:val="none"/>
              </w:rPr>
              <w:t xml:space="preserve">采购；2.</w:t>
            </w:r>
            <w:bookmarkEnd w:id="44"/>
            <w:r>
              <w:rPr>
                <w:rFonts w:hint="eastAsia" w:ascii="Times New Roman" w:hAnsi="Times New Roman"/>
                <w:color w:val="auto"/>
                <w:sz w:val="24"/>
                <w:szCs w:val="24"/>
                <w:highlight w:val="none"/>
              </w:rPr>
              <w:t xml:space="preserve">服务</w:t>
            </w:r>
            <w:bookmarkStart w:id="45" w:name="EBf7d2a4f44ecb4166a93ea852e73be69f"/>
            <w:r>
              <w:rPr>
                <w:rFonts w:hint="eastAsia" w:ascii="Times New Roman" w:hAnsi="Times New Roman"/>
                <w:color w:val="auto"/>
                <w:sz w:val="24"/>
                <w:szCs w:val="24"/>
                <w:highlight w:val="none"/>
              </w:rPr>
              <w:t xml:space="preserve">采购；3.</w:t>
            </w:r>
            <w:bookmarkEnd w:id="45"/>
            <w:r>
              <w:rPr>
                <w:rFonts w:hint="eastAsia" w:ascii="Times New Roman" w:hAnsi="Times New Roman"/>
                <w:color w:val="auto"/>
                <w:sz w:val="24"/>
                <w:szCs w:val="24"/>
                <w:highlight w:val="non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none"/>
              </w:rPr>
            </w:pPr>
            <w:r/>
            <w:bookmarkStart w:id="46" w:name="EB7cb3b26264aa42768f7d22ea127b1f70"/>
            <w:r>
              <w:rPr>
                <w:rFonts w:hint="eastAsia" w:ascii="Times New Roman" w:hAnsi="Times New Roman" w:cs="仿宋_GB2312"/>
                <w:color w:val="auto"/>
                <w:sz w:val="24"/>
                <w:szCs w:val="24"/>
                <w:highlight w:val="none"/>
              </w:rPr>
              <w:t xml:space="preserve">60</w:t>
            </w:r>
            <w:bookmarkEnd w:id="46"/>
            <w:r>
              <w:rPr>
                <w:rFonts w:hint="eastAsia" w:ascii="Times New Roman" w:hAnsi="Times New Roman"/>
                <w:color w:val="auto"/>
                <w:sz w:val="24"/>
                <w:szCs w:val="24"/>
                <w:highlight w:val="non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提交加密电子响应文件</w:t>
            </w:r>
            <w:r>
              <w:rPr>
                <w:rFonts w:hint="eastAsia" w:ascii="Times New Roman" w:hAnsi="Times New Roman"/>
                <w:color w:val="auto"/>
                <w:sz w:val="24"/>
                <w:highlight w:val="none"/>
                <w:u w:val="single"/>
              </w:rPr>
              <w:t xml:space="preserve"> 1 </w:t>
            </w:r>
            <w:r>
              <w:rPr>
                <w:rFonts w:hint="eastAsia" w:ascii="Times New Roman" w:hAnsi="Times New Roman"/>
                <w:color w:val="auto"/>
                <w:sz w:val="24"/>
                <w:szCs w:val="24"/>
                <w:highlight w:val="non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47" w:name="OLE_LINK8"/>
            <w:r>
              <w:rPr>
                <w:rFonts w:hint="eastAsia" w:ascii="Times New Roman" w:hAnsi="Times New Roman" w:cs="仿宋"/>
                <w:color w:val="auto"/>
                <w:sz w:val="24"/>
                <w:highlight w:val="none"/>
              </w:rPr>
              <w:t xml:space="preserve">应当符合《政</w:t>
            </w:r>
            <w:bookmarkStart w:id="48" w:name="OLE_LINK1"/>
            <w:r>
              <w:rPr>
                <w:rFonts w:hint="eastAsia" w:ascii="Times New Roman" w:hAnsi="Times New Roman" w:cs="仿宋"/>
                <w:color w:val="auto"/>
                <w:sz w:val="24"/>
                <w:highlight w:val="none"/>
              </w:rPr>
              <w:t xml:space="preserve">府采购进口产品管理办法</w:t>
            </w:r>
            <w:bookmarkEnd w:id="48"/>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47"/>
            <w:r/>
            <w:r/>
          </w:p>
          <w:p>
            <w:pPr>
              <w:spacing w:line="360" w:lineRule="exact"/>
              <w:widowControl/>
              <w:rPr>
                <w:rFonts w:ascii="Times New Roman" w:hAnsi="Times New Roman"/>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1</w:t>
            </w:r>
            <w:r>
              <w:rPr>
                <w:rFonts w:hint="eastAsia" w:ascii="Times New Roman" w:hAnsi="Times New Roman" w:cs="仿宋"/>
                <w:b/>
                <w:bCs/>
                <w:color w:val="auto"/>
                <w:sz w:val="24"/>
                <w:highlight w:val="none"/>
                <w:u w:val="single"/>
              </w:rPr>
              <w:t xml:space="preserve"> </w:t>
            </w:r>
            <w:r>
              <w:rPr>
                <w:rFonts w:hint="eastAsia" w:ascii="Times New Roman" w:hAnsi="Times New Roman" w:cs="仿宋"/>
                <w:color w:val="auto"/>
                <w:sz w:val="24"/>
                <w:szCs w:val="24"/>
                <w:highlight w:val="none"/>
              </w:rPr>
              <w:t xml:space="preserve">种方式确定成交人：</w:t>
            </w:r>
            <w:r/>
          </w:p>
          <w:p>
            <w:pPr>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none"/>
              </w:rPr>
            </w:pPr>
            <w:r>
              <w:rPr>
                <w:rFonts w:hint="eastAsia" w:ascii="Times New Roman" w:hAnsi="Times New Roman" w:cs="仿宋"/>
                <w:color w:val="auto"/>
                <w:sz w:val="24"/>
                <w:szCs w:val="24"/>
                <w:highlight w:val="none"/>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49"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b/>
                <w:bCs/>
                <w:color w:val="auto"/>
                <w:sz w:val="24"/>
                <w:szCs w:val="24"/>
                <w:highlight w:val="none"/>
                <w:u w:val="single"/>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9"/>
            <w:r>
              <w:rPr>
                <w:rFonts w:hint="eastAsia" w:ascii="Times New Roman" w:hAnsi="Times New Roman" w:cs="仿宋"/>
                <w:color w:val="auto"/>
                <w:sz w:val="24"/>
                <w:szCs w:val="24"/>
                <w:highlight w:val="none"/>
              </w:rPr>
              <w:t xml:space="preserve">允许分包，</w:t>
            </w:r>
            <w:bookmarkStart w:id="50"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0"/>
            <w:r>
              <w:rPr>
                <w:rFonts w:hint="eastAsia" w:ascii="Times New Roman" w:hAnsi="Times New Roman" w:cs="仿宋"/>
                <w:color w:val="auto"/>
                <w:sz w:val="24"/>
                <w:szCs w:val="24"/>
                <w:highlight w:val="none"/>
              </w:rPr>
              <w:t xml:space="preserve">无</w:t>
            </w:r>
            <w:r/>
          </w:p>
          <w:p>
            <w:pPr>
              <w:spacing w:line="360" w:lineRule="exact"/>
              <w:rPr>
                <w:rFonts w:ascii="Times New Roman" w:hAnsi="Times New Roman"/>
                <w:color w:val="auto"/>
                <w:highlight w:val="none"/>
              </w:rPr>
            </w:pPr>
            <w:r>
              <w:rPr>
                <w:rFonts w:hint="eastAsia" w:ascii="Times New Roman" w:hAnsi="Times New Roman" w:cs="仿宋"/>
                <w:color w:val="auto"/>
                <w:sz w:val="24"/>
                <w:szCs w:val="24"/>
                <w:highlight w:val="none"/>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代理费用收取方式及标准</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none"/>
              </w:rPr>
            </w:pPr>
            <w:r/>
            <w:bookmarkStart w:id="51" w:name="EB175462eccefa411d9ac6a9d79cb40789"/>
            <w:r>
              <w:rPr>
                <w:rFonts w:hint="eastAsia" w:ascii="Times New Roman" w:hAnsi="Times New Roman" w:cs="仿宋_GB2312"/>
                <w:color w:val="auto"/>
                <w:sz w:val="24"/>
                <w:szCs w:val="24"/>
                <w:highlight w:val="none"/>
              </w:rPr>
              <w:t xml:space="preserve">本项目不收取代理费。</w:t>
            </w:r>
            <w:bookmarkEnd w:id="51"/>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其他</w:t>
            </w:r>
            <w:r/>
          </w:p>
        </w:tc>
        <w:tc>
          <w:tcPr>
            <w:shd w:val="clear" w:color="auto" w:fill="auto"/>
            <w:tcW w:w="5786" w:type="dxa"/>
            <w:vAlign w:val="center"/>
            <w:textDirection w:val="lrTb"/>
            <w:noWrap w:val="false"/>
          </w:tcPr>
          <w:p>
            <w:pPr>
              <w:numPr>
                <w:ilvl w:val="0"/>
                <w:numId w:val="4"/>
              </w:numPr>
              <w:jc w:val="left"/>
              <w:spacing w:line="360" w:lineRule="exact"/>
              <w:widowControl/>
              <w:rPr>
                <w:rFonts w:hint="eastAsia" w:ascii="Times New Roman" w:hAnsi="Times New Roman" w:cs="仿宋"/>
                <w:color w:val="000000"/>
                <w:sz w:val="24"/>
                <w:szCs w:val="24"/>
                <w:highlight w:val="none"/>
              </w:rPr>
            </w:pPr>
            <w:r>
              <w:rPr>
                <w:rFonts w:hint="eastAsia" w:ascii="Times New Roman" w:hAnsi="Times New Roman" w:eastAsia="宋体" w:cs="仿宋"/>
                <w:color w:val="auto"/>
                <w:sz w:val="24"/>
                <w:szCs w:val="24"/>
                <w:highlight w:val="none"/>
                <w:lang w:val="en-US" w:eastAsia="zh-CN"/>
              </w:rPr>
              <w:t xml:space="preserve">信</w:t>
            </w:r>
            <w:r>
              <w:rPr>
                <w:rFonts w:hint="eastAsia" w:ascii="Times New Roman" w:hAnsi="Times New Roman" w:cs="仿宋"/>
                <w:color w:val="000000"/>
                <w:sz w:val="24"/>
                <w:szCs w:val="24"/>
                <w:highlight w:val="none"/>
              </w:rPr>
              <w:t xml:space="preserve">用信息查询截止时间：资格审查结束前。由</w:t>
            </w:r>
            <w:r>
              <w:rPr>
                <w:rFonts w:ascii="Times New Roman" w:hAnsi="Times New Roman"/>
                <w:color w:val="auto"/>
                <w:sz w:val="24"/>
                <w:szCs w:val="24"/>
                <w:highlight w:val="none"/>
              </w:rPr>
              <w:t xml:space="preserve">谈判</w:t>
            </w:r>
            <w:r>
              <w:rPr>
                <w:rFonts w:ascii="Times New Roman" w:hAnsi="Times New Roman"/>
                <w:color w:val="auto"/>
                <w:sz w:val="24"/>
                <w:highlight w:val="none"/>
              </w:rPr>
              <w:t xml:space="preserve">小组</w:t>
            </w:r>
            <w:r>
              <w:rPr>
                <w:rFonts w:hint="eastAsia" w:ascii="Times New Roman" w:hAnsi="Times New Roman" w:cs="仿宋"/>
                <w:color w:val="000000"/>
                <w:sz w:val="24"/>
                <w:szCs w:val="24"/>
                <w:highlight w:val="none"/>
              </w:rPr>
              <w:t xml:space="preserve">在资格审查现场查询信用信息，网页截屏打印，查询结果留存并归档。</w:t>
            </w:r>
            <w:r/>
          </w:p>
        </w:tc>
      </w:tr>
    </w:tbl>
    <w:p>
      <w:pPr>
        <w:pStyle w:val="722"/>
        <w:ind w:firstLine="320"/>
        <w:spacing w:before="0" w:after="0" w:line="520" w:lineRule="exact"/>
        <w:rPr>
          <w:rFonts w:hint="eastAsia" w:ascii="黑体" w:hAnsi="黑体" w:eastAsia="黑体" w:cs="黑体"/>
          <w:color w:val="auto"/>
          <w:sz w:val="32"/>
          <w:highlight w:val="none"/>
        </w:rPr>
      </w:pPr>
      <w:r/>
      <w:bookmarkStart w:id="52" w:name="_Toc103929992"/>
      <w:r/>
      <w:r/>
    </w:p>
    <w:p>
      <w:pPr>
        <w:pStyle w:val="722"/>
        <w:ind w:firstLine="320"/>
        <w:spacing w:before="0" w:after="0" w:line="520" w:lineRule="exact"/>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一、总 则</w:t>
      </w:r>
      <w:bookmarkEnd w:id="52"/>
      <w:r/>
      <w:r/>
    </w:p>
    <w:p>
      <w:pPr>
        <w:ind w:firstLine="482"/>
        <w:spacing w:line="480" w:lineRule="exact"/>
        <w:rPr>
          <w:rFonts w:hint="eastAsia" w:ascii="宋体" w:hAnsi="宋体"/>
          <w:b/>
          <w:color w:val="auto"/>
          <w:sz w:val="24"/>
        </w:rPr>
      </w:pPr>
      <w:r>
        <w:rPr>
          <w:rFonts w:hint="eastAsia" w:ascii="宋体" w:hAnsi="宋体"/>
          <w:b/>
          <w:color w:val="auto"/>
          <w:sz w:val="24"/>
          <w:highlight w:val="none"/>
          <w:lang w:eastAsia="zh-CN"/>
        </w:rPr>
        <w:t xml:space="preserve">1.</w:t>
      </w:r>
      <w:r>
        <w:rPr>
          <w:rFonts w:hint="eastAsia" w:ascii="宋体" w:hAnsi="宋体"/>
          <w:b/>
          <w:color w:val="auto"/>
          <w:sz w:val="24"/>
          <w:highlight w:val="none"/>
        </w:rPr>
        <w:t xml:space="preserve">采购方式</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本次采购采取竞争性谈判方式。</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2.</w:t>
      </w:r>
      <w:r>
        <w:rPr>
          <w:rFonts w:hint="eastAsia" w:ascii="宋体" w:hAnsi="宋体"/>
          <w:b/>
          <w:color w:val="auto"/>
          <w:sz w:val="24"/>
          <w:highlight w:val="none"/>
        </w:rPr>
        <w:t xml:space="preserve">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w:t>
      </w:r>
      <w:r>
        <w:rPr>
          <w:rFonts w:hint="eastAsia" w:ascii="Times New Roman" w:hAnsi="Times New Roman"/>
          <w:color w:val="auto"/>
          <w:sz w:val="24"/>
          <w:highlight w:val="none"/>
        </w:rPr>
        <w:t xml:space="preserve">谈判</w:t>
      </w:r>
      <w:r>
        <w:rPr>
          <w:rFonts w:hint="eastAsia" w:ascii="Times New Roman" w:hAnsi="Times New Roman" w:cs="仿宋"/>
          <w:color w:val="auto"/>
          <w:sz w:val="24"/>
          <w:highlight w:val="none"/>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rPr>
        <w:t xml:space="preserve">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w:t>
      </w:r>
      <w:r>
        <w:rPr>
          <w:rFonts w:hint="eastAsia" w:ascii="Times New Roman" w:hAnsi="Times New Roman"/>
          <w:color w:val="auto"/>
          <w:sz w:val="24"/>
          <w:highlight w:val="none"/>
        </w:rPr>
        <w:t xml:space="preserve">谈判</w:t>
      </w:r>
      <w:r>
        <w:rPr>
          <w:rFonts w:hint="eastAsia" w:ascii="Times New Roman" w:hAnsi="Times New Roman" w:cs="仿宋"/>
          <w:color w:val="auto"/>
          <w:sz w:val="24"/>
          <w:highlight w:val="none"/>
        </w:rPr>
        <w:t xml:space="preserve">及由</w:t>
      </w:r>
      <w:r>
        <w:rPr>
          <w:rFonts w:hint="eastAsia" w:ascii="Times New Roman" w:hAnsi="Times New Roman"/>
          <w:color w:val="auto"/>
          <w:sz w:val="24"/>
          <w:highlight w:val="none"/>
        </w:rPr>
        <w:t xml:space="preserve">谈判</w:t>
      </w:r>
      <w:r>
        <w:rPr>
          <w:rFonts w:hint="eastAsia" w:ascii="Times New Roman" w:hAnsi="Times New Roman" w:cs="仿宋"/>
          <w:color w:val="auto"/>
          <w:sz w:val="24"/>
          <w:highlight w:val="none"/>
        </w:rPr>
        <w:t xml:space="preserve">产生的合同受中华人民共和国的相关法律、法规制约和保护。</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4.</w:t>
      </w:r>
      <w:r>
        <w:rPr>
          <w:rFonts w:hint="eastAsia" w:ascii="宋体" w:hAnsi="宋体"/>
          <w:b/>
          <w:color w:val="auto"/>
          <w:sz w:val="24"/>
          <w:highlight w:val="none"/>
        </w:rPr>
        <w:t xml:space="preserve">费用</w:t>
      </w:r>
      <w:r/>
    </w:p>
    <w:p>
      <w:pPr>
        <w:ind w:firstLine="480"/>
        <w:spacing w:line="480" w:lineRule="exact"/>
        <w:rPr>
          <w:color w:val="auto"/>
          <w:highlight w:val="none"/>
        </w:rPr>
      </w:pPr>
      <w:r>
        <w:rPr>
          <w:rFonts w:hint="eastAsia" w:ascii="Times New Roman" w:hAnsi="Times New Roman"/>
          <w:color w:val="auto"/>
          <w:sz w:val="24"/>
          <w:highlight w:val="none"/>
        </w:rPr>
        <w:t xml:space="preserve">供应商应自行承担所有参加谈判活动有关的费用。</w:t>
      </w:r>
      <w:bookmarkStart w:id="53" w:name="EB0ab712769e2e42e6a6f2af6650416c65"/>
      <w:r>
        <w:rPr>
          <w:rFonts w:hint="eastAsia"/>
          <w:color w:val="auto"/>
          <w:sz w:val="20"/>
          <w:highlight w:val="none"/>
        </w:rPr>
        <w:t xml:space="preserve"> </w:t>
      </w:r>
      <w:bookmarkEnd w:id="53"/>
      <w:r/>
      <w:bookmarkStart w:id="54" w:name="EBd85facb65573448580cc1a8e43699cab"/>
      <w:r>
        <w:rPr>
          <w:rFonts w:hint="eastAsia"/>
          <w:color w:val="auto"/>
          <w:sz w:val="20"/>
          <w:highlight w:val="none"/>
        </w:rPr>
        <w:t xml:space="preserve"> </w:t>
      </w:r>
      <w:bookmarkEnd w:id="54"/>
      <w:r/>
      <w:r/>
    </w:p>
    <w:p>
      <w:pPr>
        <w:pStyle w:val="722"/>
        <w:ind w:firstLine="320"/>
        <w:spacing w:before="0" w:after="0" w:line="520" w:lineRule="exact"/>
        <w:rPr>
          <w:rFonts w:hint="eastAsia" w:ascii="黑体" w:hAnsi="黑体" w:eastAsia="黑体" w:cs="黑体"/>
          <w:color w:val="auto"/>
          <w:sz w:val="32"/>
          <w:highlight w:val="none"/>
        </w:rPr>
      </w:pPr>
      <w:r/>
      <w:bookmarkStart w:id="55" w:name="_Toc103929993"/>
      <w:r>
        <w:rPr>
          <w:rFonts w:hint="eastAsia" w:ascii="黑体" w:hAnsi="黑体" w:eastAsia="黑体" w:cs="黑体"/>
          <w:color w:val="auto"/>
          <w:sz w:val="32"/>
          <w:highlight w:val="none"/>
        </w:rPr>
        <w:t xml:space="preserve">二、竞争性谈判文件</w:t>
      </w:r>
      <w:bookmarkEnd w:id="5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谈判文件构成</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5.1谈判文件由以下部分组成：</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第一章：谈判邀请；</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第二章：供应商须知；</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第三章：评审方法；</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lang w:val="en-US" w:eastAsia="zh-CN"/>
        </w:rPr>
        <w:t xml:space="preserve">项</w:t>
      </w:r>
      <w:r>
        <w:rPr>
          <w:rFonts w:hint="eastAsia" w:ascii="Times New Roman" w:hAnsi="Times New Roman" w:cs="仿宋"/>
          <w:color w:val="auto"/>
          <w:sz w:val="24"/>
        </w:rPr>
        <w:t xml:space="preserve">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u w:val="single"/>
          <w:lang w:val="en-US" w:eastAsia="zh-CN"/>
        </w:rPr>
        <w:t xml:space="preserve"> </w:t>
      </w:r>
      <w:r>
        <w:rPr>
          <w:rFonts w:hint="eastAsia" w:ascii="Times New Roman" w:hAnsi="Times New Roman" w:cs="仿宋"/>
          <w:color w:val="auto"/>
          <w:sz w:val="24"/>
          <w:highlight w:val="none"/>
          <w:u w:val="single"/>
          <w:lang w:val="en-US" w:eastAsia="zh-CN"/>
        </w:rPr>
        <w:t xml:space="preserve">/ </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lang w:eastAsia="zh-CN"/>
        </w:rPr>
        <w:t xml:space="preserve">（</w:t>
      </w:r>
      <w:r>
        <w:rPr>
          <w:rFonts w:hint="eastAsia" w:ascii="Times New Roman" w:hAnsi="Times New Roman" w:cs="仿宋"/>
          <w:color w:val="auto"/>
          <w:sz w:val="24"/>
        </w:rPr>
        <w:t xml:space="preserve">含新疆生产建设兵团</w:t>
      </w:r>
      <w:r>
        <w:rPr>
          <w:rFonts w:hint="eastAsia" w:ascii="Times New Roman" w:hAnsi="Times New Roman" w:cs="仿宋"/>
          <w:color w:val="auto"/>
          <w:sz w:val="24"/>
          <w:lang w:eastAsia="zh-CN"/>
        </w:rPr>
        <w:t xml:space="preserve">）</w:t>
      </w:r>
      <w:r>
        <w:rPr>
          <w:rFonts w:hint="eastAsia" w:ascii="Times New Roman" w:hAnsi="Times New Roman" w:cs="仿宋"/>
          <w:color w:val="auto"/>
          <w:sz w:val="24"/>
        </w:rPr>
        <w:t xml:space="preserve">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auto"/>
          <w:sz w:val="24"/>
          <w:lang w:eastAsia="zh-CN"/>
        </w:rPr>
        <w:t xml:space="preserve">”“</w:t>
      </w:r>
      <w:r>
        <w:rPr>
          <w:rFonts w:hint="eastAsia" w:ascii="Times New Roman" w:hAnsi="Times New Roman" w:cs="仿宋"/>
          <w:color w:val="auto"/>
          <w:sz w:val="24"/>
        </w:rPr>
        <w:t xml:space="preserve">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lang w:val="en-US" w:eastAsia="zh-CN"/>
        </w:rPr>
        <w:t xml:space="preserve"> / </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7.</w:t>
      </w:r>
      <w:r>
        <w:rPr>
          <w:rFonts w:hint="eastAsia" w:ascii="宋体" w:hAnsi="宋体"/>
          <w:b/>
          <w:color w:val="auto"/>
          <w:sz w:val="24"/>
          <w:highlight w:val="none"/>
        </w:rPr>
        <w:t xml:space="preserve">谈判文件的澄清或修改</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ascii="Times New Roman" w:hAnsi="Times New Roman" w:cs="仿宋"/>
          <w:color w:val="auto"/>
          <w:sz w:val="24"/>
        </w:rPr>
      </w:pPr>
      <w:r/>
      <w:bookmarkStart w:id="56"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highlight w:val="none"/>
        </w:rPr>
      </w:pPr>
      <w:r>
        <w:rPr>
          <w:rFonts w:ascii="Times New Roman" w:hAnsi="Times New Roman"/>
          <w:color w:val="auto"/>
          <w:sz w:val="20"/>
          <w:highlight w:val="none"/>
        </w:rPr>
        <w:t xml:space="preserve"> </w:t>
      </w:r>
      <w:bookmarkEnd w:id="56"/>
      <w:r/>
      <w:bookmarkStart w:id="57" w:name="EBbc1095d01213421fbd0d2b9a5a5b5191"/>
      <w:r>
        <w:rPr>
          <w:rFonts w:ascii="Times New Roman" w:hAnsi="Times New Roman"/>
          <w:color w:val="auto"/>
          <w:sz w:val="20"/>
          <w:highlight w:val="none"/>
        </w:rPr>
        <w:t xml:space="preserve"> </w:t>
      </w:r>
      <w:bookmarkEnd w:id="57"/>
      <w:r/>
      <w:bookmarkStart w:id="58" w:name="EB84af41cf8ece42ec9fc3ba1450690185"/>
      <w:r>
        <w:rPr>
          <w:rFonts w:ascii="Times New Roman" w:hAnsi="Times New Roman"/>
          <w:color w:val="auto"/>
          <w:sz w:val="20"/>
          <w:highlight w:val="none"/>
        </w:rPr>
        <w:t xml:space="preserve"> </w:t>
      </w:r>
      <w:bookmarkEnd w:id="58"/>
      <w:r/>
      <w:bookmarkStart w:id="59" w:name="_Toc103929994"/>
      <w:r>
        <w:rPr>
          <w:rFonts w:ascii="Times New Roman" w:hAnsi="Times New Roman" w:eastAsia="黑体"/>
          <w:color w:val="auto"/>
          <w:sz w:val="32"/>
          <w:highlight w:val="none"/>
        </w:rPr>
        <w:t xml:space="preserve">三、响应文件的编制</w:t>
      </w:r>
      <w:bookmarkEnd w:id="59"/>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8.</w:t>
      </w:r>
      <w:r>
        <w:rPr>
          <w:rFonts w:ascii="Times New Roman" w:hAnsi="Times New Roman"/>
          <w:b/>
          <w:color w:val="auto"/>
          <w:sz w:val="24"/>
          <w:highlight w:val="none"/>
        </w:rPr>
        <w:t xml:space="preserve">响应文件的编制要求</w:t>
      </w:r>
      <w:r/>
    </w:p>
    <w:p>
      <w:pPr>
        <w:ind w:firstLine="480"/>
        <w:spacing w:line="480" w:lineRule="exact"/>
        <w:rPr>
          <w:rFonts w:ascii="Times New Roman" w:hAnsi="Times New Roman"/>
          <w:color w:val="auto"/>
          <w:sz w:val="24"/>
          <w:highlight w:val="none"/>
        </w:rPr>
      </w:pPr>
      <w:r>
        <w:rPr>
          <w:rFonts w:ascii="Times New Roman" w:hAnsi="Times New Roman"/>
          <w:color w:val="auto"/>
          <w:sz w:val="24"/>
          <w:highlight w:val="non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none"/>
        </w:rPr>
      </w:pPr>
      <w:r>
        <w:rPr>
          <w:rFonts w:ascii="Times New Roman" w:hAnsi="Times New Roman"/>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highlight w:val="none"/>
        </w:rPr>
      </w:pPr>
      <w:r>
        <w:rPr>
          <w:rFonts w:ascii="Times New Roman" w:hAnsi="Times New Roman"/>
          <w:color w:val="auto"/>
          <w:sz w:val="24"/>
          <w:highlight w:val="non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9.</w:t>
      </w:r>
      <w:r>
        <w:rPr>
          <w:rFonts w:ascii="Times New Roman" w:hAnsi="Times New Roman"/>
          <w:b/>
          <w:color w:val="auto"/>
          <w:sz w:val="24"/>
          <w:highlight w:val="none"/>
        </w:rPr>
        <w:t xml:space="preserve">响应文件构成</w:t>
      </w:r>
      <w:r/>
    </w:p>
    <w:p>
      <w:pPr>
        <w:ind w:firstLine="480"/>
        <w:spacing w:line="480" w:lineRule="exact"/>
        <w:rPr>
          <w:rFonts w:ascii="Times New Roman" w:hAnsi="Times New Roman"/>
          <w:color w:val="auto"/>
          <w:sz w:val="24"/>
          <w:szCs w:val="21"/>
        </w:rPr>
      </w:pPr>
      <w:r/>
      <w:bookmarkStart w:id="60"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供应商编写的响应文件应包括资格证明文件、分项报价表、其他证明文件、谈判响应函等部分。</w:t>
      </w:r>
      <w:r/>
    </w:p>
    <w:p>
      <w:pPr>
        <w:ind w:firstLine="480"/>
        <w:spacing w:line="480" w:lineRule="exact"/>
        <w:rPr>
          <w:rFonts w:ascii="Times New Roman" w:hAnsi="Times New Roman"/>
          <w:color w:val="auto"/>
          <w:sz w:val="24"/>
          <w:szCs w:val="21"/>
        </w:rPr>
      </w:pPr>
      <w:r>
        <w:rPr>
          <w:rFonts w:ascii="Times New Roman" w:hAnsi="Times New Roman"/>
          <w:color w:val="auto"/>
          <w:sz w:val="24"/>
          <w:szCs w:val="21"/>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0"/>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10.</w:t>
      </w:r>
      <w:r>
        <w:rPr>
          <w:rFonts w:ascii="Times New Roman" w:hAnsi="Times New Roman"/>
          <w:b/>
          <w:color w:val="auto"/>
          <w:sz w:val="24"/>
          <w:highlight w:val="none"/>
        </w:rPr>
        <w:t xml:space="preserve">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11.</w:t>
      </w:r>
      <w:r>
        <w:rPr>
          <w:rFonts w:ascii="Times New Roman" w:hAnsi="Times New Roman"/>
          <w:b/>
          <w:color w:val="auto"/>
          <w:sz w:val="24"/>
          <w:highlight w:val="none"/>
        </w:rPr>
        <w:t xml:space="preserve">保证金</w:t>
      </w:r>
      <w:r/>
    </w:p>
    <w:p>
      <w:pPr>
        <w:ind w:firstLine="480"/>
        <w:spacing w:line="480" w:lineRule="exact"/>
        <w:rPr>
          <w:rFonts w:ascii="Times New Roman" w:hAnsi="Times New Roman"/>
          <w:color w:val="auto"/>
          <w:sz w:val="24"/>
          <w:highlight w:val="none"/>
        </w:rPr>
      </w:pPr>
      <w:r/>
      <w:bookmarkStart w:id="61" w:name="EBe9f85f1ccf0042b89b069c1fc92d7bd9"/>
      <w:r>
        <w:rPr>
          <w:rFonts w:ascii="Times New Roman" w:hAnsi="Times New Roman"/>
          <w:color w:val="auto"/>
          <w:sz w:val="24"/>
          <w:highlight w:val="none"/>
        </w:rPr>
        <w:t xml:space="preserve">本项目不收取谈判保证金。</w:t>
      </w:r>
      <w:bookmarkEnd w:id="61"/>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12.</w:t>
      </w:r>
      <w:r>
        <w:rPr>
          <w:rFonts w:ascii="Times New Roman" w:hAnsi="Times New Roman"/>
          <w:b/>
          <w:color w:val="auto"/>
          <w:sz w:val="24"/>
          <w:highlight w:val="none"/>
        </w:rPr>
        <w:t xml:space="preserve">响应有效期</w:t>
      </w:r>
      <w:r/>
    </w:p>
    <w:p>
      <w:pPr>
        <w:ind w:firstLine="480"/>
        <w:spacing w:line="480" w:lineRule="exact"/>
        <w:rPr>
          <w:rFonts w:ascii="Times New Roman" w:hAnsi="Times New Roman"/>
          <w:color w:val="auto"/>
          <w:sz w:val="24"/>
          <w:highlight w:val="none"/>
        </w:rPr>
      </w:pPr>
      <w:r/>
      <w:bookmarkStart w:id="62" w:name="EBbc991cc077dd4865b6582a3c1e0ccc97"/>
      <w:r>
        <w:rPr>
          <w:rFonts w:ascii="Times New Roman" w:hAnsi="Times New Roman"/>
          <w:color w:val="auto"/>
          <w:sz w:val="24"/>
          <w:highlight w:val="non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none"/>
        </w:rPr>
      </w:pPr>
      <w:r>
        <w:rPr>
          <w:rFonts w:ascii="Times New Roman" w:hAnsi="Times New Roman"/>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2"/>
      <w:r/>
      <w:r/>
    </w:p>
    <w:p>
      <w:pPr>
        <w:pStyle w:val="722"/>
        <w:ind w:firstLine="320"/>
        <w:spacing w:before="0" w:after="0" w:line="520" w:lineRule="exact"/>
        <w:rPr>
          <w:rFonts w:ascii="Times New Roman" w:hAnsi="Times New Roman" w:eastAsia="黑体" w:cs="Times New Roman"/>
          <w:color w:val="auto"/>
          <w:sz w:val="32"/>
        </w:rPr>
      </w:pPr>
      <w:r/>
      <w:bookmarkStart w:id="63" w:name="_Toc103929995"/>
      <w:r>
        <w:rPr>
          <w:rFonts w:ascii="Times New Roman" w:hAnsi="Times New Roman" w:eastAsia="黑体" w:cs="Times New Roman"/>
          <w:color w:val="auto"/>
          <w:sz w:val="32"/>
        </w:rPr>
        <w:t xml:space="preserve">四、响应文件的提交</w:t>
      </w:r>
      <w:bookmarkEnd w:id="63"/>
      <w:r/>
      <w:r/>
    </w:p>
    <w:p>
      <w:pPr>
        <w:ind w:firstLine="482"/>
        <w:spacing w:line="480" w:lineRule="exact"/>
        <w:rPr>
          <w:rFonts w:ascii="Times New Roman" w:hAnsi="Times New Roman"/>
          <w:b/>
          <w:color w:val="auto"/>
          <w:sz w:val="24"/>
        </w:rPr>
      </w:pPr>
      <w:r>
        <w:rPr>
          <w:rFonts w:hint="eastAsia" w:ascii="Times New Roman" w:hAnsi="Times New Roman"/>
          <w:b/>
          <w:color w:val="auto"/>
          <w:sz w:val="24"/>
          <w:lang w:eastAsia="zh-CN"/>
        </w:rPr>
        <w:t xml:space="preserve">13.</w:t>
      </w:r>
      <w:r>
        <w:rPr>
          <w:rFonts w:ascii="Times New Roman" w:hAnsi="Times New Roman"/>
          <w:b/>
          <w:color w:val="auto"/>
          <w:sz w:val="24"/>
        </w:rPr>
        <w:t xml:space="preserve">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14.</w:t>
      </w:r>
      <w:r>
        <w:rPr>
          <w:rFonts w:ascii="Times New Roman" w:hAnsi="Times New Roman"/>
          <w:b/>
          <w:color w:val="auto"/>
          <w:sz w:val="24"/>
          <w:highlight w:val="none"/>
        </w:rPr>
        <w:t xml:space="preserve">响应文件被拒绝接收的情形</w:t>
      </w:r>
      <w:r/>
    </w:p>
    <w:p>
      <w:pPr>
        <w:ind w:firstLine="480"/>
        <w:spacing w:line="480" w:lineRule="exact"/>
        <w:rPr>
          <w:rFonts w:ascii="Times New Roman" w:hAnsi="Times New Roman"/>
          <w:color w:val="auto"/>
          <w:sz w:val="24"/>
          <w:highlight w:val="none"/>
        </w:rPr>
      </w:pPr>
      <w:r>
        <w:rPr>
          <w:rFonts w:ascii="Times New Roman" w:hAnsi="Times New Roman"/>
          <w:color w:val="auto"/>
          <w:sz w:val="24"/>
          <w:highlight w:val="none"/>
        </w:rPr>
        <w:t xml:space="preserve">在谈判文件规定的响应截止时间后上传的响应文件。</w:t>
      </w:r>
      <w:r/>
    </w:p>
    <w:p>
      <w:pPr>
        <w:pStyle w:val="722"/>
        <w:ind w:firstLine="320"/>
        <w:spacing w:before="0" w:after="0" w:line="520" w:lineRule="exact"/>
        <w:rPr>
          <w:rFonts w:ascii="Times New Roman" w:hAnsi="Times New Roman" w:eastAsia="黑体" w:cs="Times New Roman"/>
          <w:color w:val="auto"/>
          <w:sz w:val="32"/>
          <w:highlight w:val="none"/>
        </w:rPr>
      </w:pPr>
      <w:r/>
      <w:bookmarkStart w:id="64" w:name="_Toc103929997"/>
      <w:r>
        <w:rPr>
          <w:rFonts w:ascii="Times New Roman" w:hAnsi="Times New Roman" w:eastAsia="黑体" w:cs="Times New Roman"/>
          <w:color w:val="auto"/>
          <w:sz w:val="32"/>
          <w:highlight w:val="none"/>
        </w:rPr>
        <w:t xml:space="preserve">五、谈判程序及最后报价</w:t>
      </w:r>
      <w:bookmarkEnd w:id="64"/>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15.</w:t>
      </w:r>
      <w:r>
        <w:rPr>
          <w:rFonts w:ascii="Times New Roman" w:hAnsi="Times New Roman"/>
          <w:b/>
          <w:color w:val="auto"/>
          <w:sz w:val="24"/>
          <w:highlight w:val="none"/>
        </w:rPr>
        <w:t xml:space="preserve">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15.2供应商用于解密的CA证书应为该响应文件生成加密、上传的同一把CA证书。供应商应登录“苏采云”系统进入“开标大厅”，在系统约定时间内使用CA证书解密，未在成功解密的，视为其放弃谈判。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w:t>
      </w:r>
      <w:r>
        <w:rPr>
          <w:rFonts w:hint="eastAsia" w:ascii="Times New Roman" w:hAnsi="Times New Roman"/>
          <w:color w:val="auto"/>
          <w:sz w:val="24"/>
          <w:lang w:eastAsia="zh-CN"/>
        </w:rPr>
        <w:t xml:space="preserve">保持通信畅通</w:t>
      </w:r>
      <w:r>
        <w:rPr>
          <w:rFonts w:ascii="Times New Roman" w:hAnsi="Times New Roman"/>
          <w:color w:val="auto"/>
          <w:sz w:val="24"/>
        </w:rPr>
        <w:t xml:space="preserve">，及时登录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16.</w:t>
      </w:r>
      <w:r>
        <w:rPr>
          <w:rFonts w:ascii="Times New Roman" w:hAnsi="Times New Roman"/>
          <w:b/>
          <w:color w:val="auto"/>
          <w:sz w:val="24"/>
          <w:highlight w:val="none"/>
        </w:rPr>
        <w:t xml:space="preserve">谈判小组</w:t>
      </w:r>
      <w:r/>
    </w:p>
    <w:p>
      <w:pPr>
        <w:ind w:firstLine="480"/>
        <w:spacing w:line="480" w:lineRule="exact"/>
        <w:rPr>
          <w:rFonts w:ascii="Times New Roman" w:hAnsi="Times New Roman"/>
          <w:color w:val="auto"/>
          <w:sz w:val="24"/>
          <w:highlight w:val="none"/>
        </w:rPr>
      </w:pPr>
      <w:r>
        <w:rPr>
          <w:rFonts w:ascii="Times New Roman" w:hAnsi="Times New Roman"/>
          <w:color w:val="auto"/>
          <w:sz w:val="24"/>
          <w:szCs w:val="24"/>
          <w:highlight w:val="none"/>
        </w:rPr>
        <w:t xml:space="preserve">谈判小组由采购人代表和有关技术、经济等方面的专家组成，且人员构成符合政府采购有关规定</w:t>
      </w:r>
      <w:r>
        <w:rPr>
          <w:rFonts w:ascii="Times New Roman" w:hAnsi="Times New Roman"/>
          <w:color w:val="auto"/>
          <w:sz w:val="24"/>
          <w:highlight w:val="none"/>
        </w:rPr>
        <w:t xml:space="preserve">。谈判小组独立完成谈判工作，推选成交候选人并确定成交人。</w:t>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17.</w:t>
      </w:r>
      <w:r>
        <w:rPr>
          <w:rFonts w:ascii="Times New Roman" w:hAnsi="Times New Roman"/>
          <w:b/>
          <w:color w:val="auto"/>
          <w:sz w:val="24"/>
          <w:highlight w:val="none"/>
        </w:rPr>
        <w:t xml:space="preserve">谈判程序</w:t>
      </w:r>
      <w:r/>
    </w:p>
    <w:p>
      <w:pPr>
        <w:ind w:firstLine="480"/>
        <w:spacing w:line="480" w:lineRule="exact"/>
        <w:rPr>
          <w:rFonts w:ascii="Times New Roman" w:hAnsi="Times New Roman"/>
          <w:b/>
          <w:bCs/>
          <w:color w:val="auto"/>
          <w:sz w:val="24"/>
          <w:highlight w:val="none"/>
        </w:rPr>
      </w:pPr>
      <w:r>
        <w:rPr>
          <w:rFonts w:ascii="Times New Roman" w:hAnsi="Times New Roman"/>
          <w:b/>
          <w:bCs/>
          <w:color w:val="auto"/>
          <w:sz w:val="24"/>
          <w:highlight w:val="none"/>
        </w:rPr>
        <w:t xml:space="preserve">17.1 资格审查</w:t>
      </w:r>
      <w:r/>
    </w:p>
    <w:p>
      <w:pPr>
        <w:ind w:firstLine="480"/>
        <w:spacing w:line="480" w:lineRule="exact"/>
        <w:rPr>
          <w:rFonts w:ascii="Times New Roman" w:hAnsi="Times New Roman"/>
          <w:color w:val="auto"/>
          <w:sz w:val="24"/>
          <w:highlight w:val="none"/>
        </w:rPr>
      </w:pPr>
      <w:r>
        <w:rPr>
          <w:rFonts w:ascii="Times New Roman" w:hAnsi="Times New Roman"/>
          <w:color w:val="auto"/>
          <w:sz w:val="24"/>
          <w:highlight w:val="none"/>
        </w:rPr>
        <w:t xml:space="preserve">由</w:t>
      </w:r>
      <w:r>
        <w:rPr>
          <w:rFonts w:ascii="Times New Roman" w:hAnsi="Times New Roman"/>
          <w:color w:val="auto"/>
          <w:sz w:val="24"/>
          <w:szCs w:val="24"/>
          <w:highlight w:val="none"/>
        </w:rPr>
        <w:t xml:space="preserve">谈判</w:t>
      </w:r>
      <w:r>
        <w:rPr>
          <w:rFonts w:ascii="Times New Roman" w:hAnsi="Times New Roman"/>
          <w:color w:val="auto"/>
          <w:sz w:val="24"/>
          <w:highlight w:val="none"/>
        </w:rPr>
        <w:t xml:space="preserve">小组依据法律法规和</w:t>
      </w:r>
      <w:r>
        <w:rPr>
          <w:rFonts w:ascii="Times New Roman" w:hAnsi="Times New Roman"/>
          <w:color w:val="auto"/>
          <w:sz w:val="24"/>
          <w:szCs w:val="24"/>
          <w:highlight w:val="none"/>
        </w:rPr>
        <w:t xml:space="preserve">谈判</w:t>
      </w:r>
      <w:r>
        <w:rPr>
          <w:rFonts w:ascii="Times New Roman" w:hAnsi="Times New Roman"/>
          <w:color w:val="auto"/>
          <w:sz w:val="24"/>
          <w:highlight w:val="none"/>
        </w:rPr>
        <w:t xml:space="preserve">文件的规定，对响应文件中的资格证明文件进行审查，以确定供应商是否具备参加</w:t>
      </w:r>
      <w:r>
        <w:rPr>
          <w:rFonts w:ascii="Times New Roman" w:hAnsi="Times New Roman"/>
          <w:color w:val="auto"/>
          <w:sz w:val="24"/>
          <w:szCs w:val="24"/>
          <w:highlight w:val="none"/>
        </w:rPr>
        <w:t xml:space="preserve">谈判</w:t>
      </w:r>
      <w:r>
        <w:rPr>
          <w:rFonts w:ascii="Times New Roman" w:hAnsi="Times New Roman"/>
          <w:color w:val="auto"/>
          <w:sz w:val="24"/>
          <w:highlight w:val="none"/>
        </w:rPr>
        <w:t xml:space="preserve">的资格。</w:t>
      </w:r>
      <w:r/>
    </w:p>
    <w:p>
      <w:pPr>
        <w:ind w:firstLine="480"/>
        <w:spacing w:line="480" w:lineRule="exact"/>
        <w:rPr>
          <w:rFonts w:ascii="Times New Roman" w:hAnsi="Times New Roman"/>
          <w:color w:val="auto"/>
          <w:sz w:val="24"/>
          <w:highlight w:val="none"/>
        </w:rPr>
      </w:pPr>
      <w:r>
        <w:rPr>
          <w:rFonts w:ascii="Times New Roman" w:hAnsi="Times New Roman"/>
          <w:color w:val="auto"/>
          <w:sz w:val="24"/>
          <w:highlight w:val="none"/>
        </w:rPr>
        <w:t xml:space="preserve">信用信息查询：</w:t>
      </w:r>
      <w:r>
        <w:rPr>
          <w:rFonts w:ascii="Times New Roman" w:hAnsi="Times New Roman"/>
          <w:color w:val="auto"/>
          <w:sz w:val="24"/>
          <w:szCs w:val="24"/>
          <w:highlight w:val="none"/>
        </w:rPr>
        <w:t xml:space="preserve">谈判</w:t>
      </w:r>
      <w:r>
        <w:rPr>
          <w:rFonts w:ascii="Times New Roman" w:hAnsi="Times New Roman"/>
          <w:color w:val="auto"/>
          <w:sz w:val="24"/>
          <w:highlight w:val="none"/>
        </w:rPr>
        <w:t xml:space="preserve">小组查询供应商的信用信息，以确定供应商是否具备</w:t>
      </w:r>
      <w:r>
        <w:rPr>
          <w:rFonts w:ascii="Times New Roman" w:hAnsi="Times New Roman"/>
          <w:color w:val="auto"/>
          <w:sz w:val="24"/>
          <w:szCs w:val="24"/>
          <w:highlight w:val="none"/>
        </w:rPr>
        <w:t xml:space="preserve">谈判</w:t>
      </w:r>
      <w:r>
        <w:rPr>
          <w:rFonts w:ascii="Times New Roman" w:hAnsi="Times New Roman"/>
          <w:color w:val="auto"/>
          <w:sz w:val="24"/>
          <w:highlight w:val="none"/>
        </w:rPr>
        <w:t xml:space="preserve">资格。查询结果留存并归档。</w:t>
      </w:r>
      <w:r/>
    </w:p>
    <w:p>
      <w:pPr>
        <w:ind w:firstLine="480"/>
        <w:spacing w:line="480" w:lineRule="exact"/>
        <w:rPr>
          <w:rFonts w:ascii="Times New Roman" w:hAnsi="Times New Roman"/>
          <w:b/>
          <w:bCs/>
          <w:color w:val="auto"/>
          <w:sz w:val="24"/>
          <w:szCs w:val="21"/>
        </w:rPr>
      </w:pPr>
      <w:r>
        <w:rPr>
          <w:rFonts w:ascii="Times New Roman" w:hAnsi="Times New Roman"/>
          <w:b/>
          <w:bCs/>
          <w:color w:val="auto"/>
          <w:sz w:val="24"/>
          <w:highlight w:val="none"/>
        </w:rPr>
        <w:t xml:space="preserve">17.2 </w:t>
      </w:r>
      <w:r>
        <w:rPr>
          <w:rFonts w:ascii="Times New Roman" w:hAnsi="Times New Roman"/>
          <w:b/>
          <w:bCs/>
          <w:color w:val="auto"/>
          <w:sz w:val="24"/>
          <w:szCs w:val="21"/>
          <w:highlight w:val="none"/>
        </w:rPr>
        <w:t xml:space="preserve">符合性</w:t>
      </w:r>
      <w:r>
        <w:rPr>
          <w:rFonts w:ascii="Times New Roman" w:hAnsi="Times New Roman"/>
          <w:b/>
          <w:bCs/>
          <w:color w:val="auto"/>
          <w:sz w:val="24"/>
          <w:szCs w:val="21"/>
        </w:rPr>
        <w:t xml:space="preserve">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b/>
          <w:bCs w:val="0"/>
          <w:color w:val="auto"/>
          <w:sz w:val="24"/>
        </w:rPr>
      </w:pPr>
      <w:r>
        <w:rPr>
          <w:rFonts w:ascii="Times New Roman" w:hAnsi="Times New Roman"/>
          <w:b/>
          <w:bCs w:val="0"/>
          <w:color w:val="auto"/>
          <w:sz w:val="24"/>
          <w:szCs w:val="21"/>
        </w:rPr>
        <w:t xml:space="preserve">17.7有关问题的澄清</w:t>
      </w:r>
      <w:r/>
    </w:p>
    <w:p>
      <w:pPr>
        <w:ind w:left="0" w:right="0" w:firstLine="480"/>
        <w:jc w:val="both"/>
        <w:spacing w:before="0" w:after="0" w:line="479" w:lineRule="atLeast"/>
        <w:rPr>
          <w:rFonts w:ascii="Times New Roman" w:hAnsi="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b w:val="0"/>
          <w:bCs w:val="0"/>
          <w:i w:val="0"/>
          <w:iCs w:val="0"/>
          <w:color w:val="auto"/>
          <w:sz w:val="24"/>
        </w:rPr>
        <w:t xml:space="preserve">对谈判文件中含义不明确、同类问题表述不一致或者有明显文字和计算错误的内容，谈判小组通过“苏采云”系统向供应商发出“澄清要求函”</w:t>
      </w:r>
      <w:r>
        <w:rPr>
          <w:rFonts w:ascii="Times New Roman" w:hAnsi="Times New Roman"/>
          <w:color w:val="auto"/>
          <w:sz w:val="24"/>
        </w:rPr>
        <w:t xml:space="preserve">，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4"/>
        </w:rPr>
        <w:t xml:space="preserve">17.</w:t>
      </w:r>
      <w:r>
        <w:rPr>
          <w:rFonts w:hint="eastAsia" w:ascii="Times New Roman" w:hAnsi="Times New Roman" w:cs="Times New Roman"/>
          <w:b/>
          <w:bCs/>
          <w:color w:val="000000"/>
          <w:sz w:val="24"/>
          <w:lang w:val="en-US" w:eastAsia="zh-CN"/>
        </w:rPr>
        <w:t xml:space="preserve">8</w:t>
      </w:r>
      <w:r>
        <w:rPr>
          <w:rFonts w:ascii="宋体" w:hAnsi="宋体" w:eastAsia="宋体" w:cs="宋体"/>
          <w:b/>
          <w:bCs/>
          <w:color w:val="000000"/>
          <w:sz w:val="24"/>
        </w:rPr>
        <w:t xml:space="preserve">异常低价投标审查</w:t>
      </w:r>
      <w:r/>
    </w:p>
    <w:p>
      <w:pPr>
        <w:ind w:left="0" w:right="0" w:firstLine="480"/>
        <w:jc w:val="both"/>
        <w:spacing w:before="0" w:after="0"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17.</w:t>
      </w:r>
      <w:r>
        <w:rPr>
          <w:rFonts w:hint="eastAsia" w:ascii="Times New Roman" w:hAnsi="Times New Roman" w:cs="Times New Roman"/>
          <w:color w:val="000000"/>
          <w:sz w:val="24"/>
          <w:lang w:val="en-US" w:eastAsia="zh-CN"/>
        </w:rPr>
        <w:t xml:space="preserve">8</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评标过程中出现下列情形之一的，评标委员会应当启动异常低价投标审查程序：</w:t>
      </w:r>
      <w:r>
        <w:rPr>
          <w:rFonts w:hint="eastAsia" w:ascii="宋体" w:hAnsi="宋体" w:eastAsia="宋体" w:cs="宋体"/>
          <w:color w:val="000000"/>
          <w:sz w:val="24"/>
        </w:rPr>
        <w:t xml:space="preserve">1）投标报价低于全部通过符合性审查供应商投标报价平均值50%的，即投标报价&lt;全部通过符合性审查供应商投标报价平均值×50%；</w:t>
      </w:r>
      <w:r/>
    </w:p>
    <w:p>
      <w:pPr>
        <w:ind w:left="0" w:right="0" w:firstLine="480"/>
        <w:jc w:val="both"/>
        <w:spacing w:before="0" w:after="0"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（2）投标报价低于通过符合性审查的次低报价供应商投标报价50%的，即投标报价&lt;通过符合性审查的次低报价供应商投标报价×50%；</w:t>
      </w:r>
      <w:r/>
    </w:p>
    <w:p>
      <w:pPr>
        <w:ind w:left="0" w:right="0" w:firstLine="480"/>
        <w:jc w:val="both"/>
        <w:spacing w:before="0" w:after="0"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（3）投标报价低于采购项目最高限价45%的，即投标报价&lt;采购项目最高限价×45%；</w:t>
      </w:r>
      <w:r/>
    </w:p>
    <w:p>
      <w:pPr>
        <w:ind w:left="0" w:right="0" w:firstLine="480"/>
        <w:jc w:val="both"/>
        <w:spacing w:before="0" w:after="0" w:line="479"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hint="eastAsia" w:ascii="宋体" w:hAnsi="宋体" w:eastAsia="宋体" w:cs="宋体"/>
          <w:b w:val="0"/>
          <w:bCs w:val="0"/>
          <w:color w:val="000000"/>
          <w:sz w:val="24"/>
        </w:rPr>
        <w:t xml:space="preserve">评标委员会基于专业判断，认为供应商报价过低，有可能影响产品质量或者不能诚信履约的其他情形。</w:t>
      </w:r>
      <w:r/>
    </w:p>
    <w:p>
      <w:pPr>
        <w:ind w:left="0" w:right="0" w:firstLine="480"/>
        <w:jc w:val="both"/>
        <w:spacing w:before="0" w:after="0"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17.8</w:t>
      </w:r>
      <w:r>
        <w:rPr>
          <w:rFonts w:hint="eastAsia" w:ascii="宋体" w:hAnsi="宋体" w:eastAsia="宋体" w:cs="宋体"/>
          <w:color w:val="000000"/>
          <w:sz w:val="24"/>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80"/>
        <w:jc w:val="both"/>
        <w:spacing w:before="0" w:after="0" w:line="479" w:lineRule="atLeast"/>
        <w:rPr>
          <w:rFonts w:ascii="Times New Roman" w:hAnsi="Times New Roman"/>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tabs>
          <w:tab w:val="left" w:pos="900" w:leader="none"/>
        </w:tabs>
        <w:rPr>
          <w:rFonts w:ascii="Times New Roman" w:hAnsi="Times New Roman"/>
          <w:b w:val="0"/>
          <w:bCs/>
          <w:color w:val="auto"/>
          <w:sz w:val="24"/>
          <w:szCs w:val="24"/>
        </w:rPr>
      </w:pPr>
      <w:r>
        <w:rPr>
          <w:rFonts w:ascii="Times New Roman" w:hAnsi="Times New Roman"/>
          <w:b w:val="0"/>
          <w:bCs/>
          <w:color w:val="auto"/>
          <w:sz w:val="24"/>
          <w:szCs w:val="21"/>
        </w:rPr>
        <w:t xml:space="preserve">17.</w:t>
      </w:r>
      <w:r>
        <w:rPr>
          <w:rFonts w:hint="eastAsia" w:ascii="Times New Roman" w:hAnsi="Times New Roman"/>
          <w:b w:val="0"/>
          <w:bCs/>
          <w:color w:val="auto"/>
          <w:sz w:val="24"/>
          <w:szCs w:val="21"/>
          <w:lang w:val="en-US" w:eastAsia="zh-CN"/>
        </w:rPr>
        <w:t xml:space="preserve">9</w:t>
      </w:r>
      <w:r>
        <w:rPr>
          <w:rFonts w:ascii="Times New Roman" w:hAnsi="Times New Roman"/>
          <w:b w:val="0"/>
          <w:bCs/>
          <w:color w:val="auto"/>
          <w:sz w:val="24"/>
          <w:szCs w:val="21"/>
        </w:rPr>
        <w:t xml:space="preserve">最后报价</w:t>
      </w:r>
      <w:r/>
    </w:p>
    <w:p>
      <w:pPr>
        <w:ind w:firstLine="480"/>
        <w:spacing w:line="480" w:lineRule="exact"/>
        <w:tabs>
          <w:tab w:val="left" w:pos="900" w:leader="none"/>
        </w:tabs>
        <w:rPr>
          <w:rFonts w:hint="eastAsia" w:ascii="宋体" w:hAnsi="宋体"/>
          <w:b w:val="0"/>
          <w:bCs/>
          <w:color w:val="auto"/>
          <w:sz w:val="24"/>
          <w:szCs w:val="24"/>
        </w:rPr>
      </w:pPr>
      <w:r>
        <w:rPr>
          <w:rFonts w:ascii="Times New Roman" w:hAnsi="Times New Roman"/>
          <w:b w:val="0"/>
          <w:bCs/>
          <w:color w:val="auto"/>
          <w:sz w:val="24"/>
        </w:rPr>
        <w:t xml:space="preserve">17.</w:t>
      </w:r>
      <w:r>
        <w:rPr>
          <w:rFonts w:hint="eastAsia" w:ascii="Times New Roman" w:hAnsi="Times New Roman"/>
          <w:b w:val="0"/>
          <w:bCs/>
          <w:color w:val="auto"/>
          <w:sz w:val="24"/>
          <w:lang w:val="en-US" w:eastAsia="zh-CN"/>
        </w:rPr>
        <w:t xml:space="preserve">9</w:t>
      </w:r>
      <w:r>
        <w:rPr>
          <w:rFonts w:ascii="Times New Roman" w:hAnsi="Times New Roman"/>
          <w:b w:val="0"/>
          <w:bCs/>
          <w:color w:val="auto"/>
          <w:sz w:val="24"/>
        </w:rPr>
        <w:t xml:space="preserve">.1谈判结束后，谈判小组将</w:t>
      </w:r>
      <w:r>
        <w:rPr>
          <w:rFonts w:ascii="宋体" w:hAnsi="宋体"/>
          <w:b w:val="0"/>
          <w:bCs/>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5" w:name="EB7c676092b0b54336b4f7c76350bf2f81"/>
      <w:r/>
      <w:r/>
    </w:p>
    <w:p>
      <w:pPr>
        <w:ind w:firstLine="482"/>
        <w:spacing w:line="480" w:lineRule="exact"/>
        <w:tabs>
          <w:tab w:val="left" w:pos="900" w:leader="none"/>
        </w:tabs>
        <w:rPr>
          <w:rFonts w:ascii="Times New Roman" w:hAnsi="Times New Roman"/>
          <w:b w:val="0"/>
          <w:bCs/>
          <w:color w:val="auto"/>
          <w:sz w:val="24"/>
          <w:szCs w:val="24"/>
        </w:rPr>
      </w:pPr>
      <w:r>
        <w:rPr>
          <w:rFonts w:ascii="Times New Roman" w:hAnsi="Times New Roman"/>
          <w:b w:val="0"/>
          <w:bCs/>
          <w:color w:val="auto"/>
          <w:sz w:val="24"/>
        </w:rPr>
        <w:t xml:space="preserve">17.</w:t>
      </w:r>
      <w:r>
        <w:rPr>
          <w:rFonts w:hint="eastAsia" w:ascii="Times New Roman" w:hAnsi="Times New Roman"/>
          <w:b w:val="0"/>
          <w:bCs/>
          <w:color w:val="auto"/>
          <w:sz w:val="24"/>
          <w:lang w:val="en-US" w:eastAsia="zh-CN"/>
        </w:rPr>
        <w:t xml:space="preserve">9</w:t>
      </w:r>
      <w:r>
        <w:rPr>
          <w:rFonts w:ascii="Times New Roman" w:hAnsi="Times New Roman"/>
          <w:b w:val="0"/>
          <w:bCs/>
          <w:color w:val="auto"/>
          <w:sz w:val="24"/>
        </w:rPr>
        <w:t xml:space="preserve">.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b w:val="0"/>
          <w:bCs/>
          <w:color w:val="auto"/>
          <w:sz w:val="24"/>
          <w:szCs w:val="24"/>
        </w:rPr>
      </w:pPr>
      <w:r>
        <w:rPr>
          <w:rFonts w:ascii="Times New Roman" w:hAnsi="Times New Roman"/>
          <w:b w:val="0"/>
          <w:bCs/>
          <w:color w:val="auto"/>
          <w:sz w:val="24"/>
        </w:rPr>
        <w:t xml:space="preserve">17.</w:t>
      </w:r>
      <w:r>
        <w:rPr>
          <w:rFonts w:hint="eastAsia" w:ascii="Times New Roman" w:hAnsi="Times New Roman"/>
          <w:b w:val="0"/>
          <w:bCs/>
          <w:color w:val="auto"/>
          <w:sz w:val="24"/>
          <w:lang w:val="en-US" w:eastAsia="zh-CN"/>
        </w:rPr>
        <w:t xml:space="preserve">9</w:t>
      </w:r>
      <w:r>
        <w:rPr>
          <w:rFonts w:ascii="Times New Roman" w:hAnsi="Times New Roman"/>
          <w:b w:val="0"/>
          <w:bCs/>
          <w:color w:val="auto"/>
          <w:sz w:val="24"/>
        </w:rPr>
        <w:t xml:space="preserve">.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5"/>
      <w:r/>
      <w:r/>
    </w:p>
    <w:p>
      <w:pPr>
        <w:ind w:firstLine="480"/>
        <w:spacing w:line="480" w:lineRule="exact"/>
        <w:tabs>
          <w:tab w:val="left" w:pos="900" w:leader="none"/>
        </w:tabs>
        <w:rPr>
          <w:rFonts w:ascii="Times New Roman" w:hAnsi="Times New Roman"/>
          <w:b w:val="0"/>
          <w:bCs/>
          <w:color w:val="auto"/>
          <w:sz w:val="24"/>
        </w:rPr>
      </w:pPr>
      <w:r>
        <w:rPr>
          <w:rFonts w:ascii="Times New Roman" w:hAnsi="Times New Roman"/>
          <w:b w:val="0"/>
          <w:bCs/>
          <w:color w:val="auto"/>
          <w:sz w:val="24"/>
        </w:rPr>
        <w:t xml:space="preserve">17.</w:t>
      </w:r>
      <w:r>
        <w:rPr>
          <w:rFonts w:hint="eastAsia" w:ascii="Times New Roman" w:hAnsi="Times New Roman"/>
          <w:b w:val="0"/>
          <w:bCs/>
          <w:color w:val="auto"/>
          <w:sz w:val="24"/>
          <w:lang w:val="en-US" w:eastAsia="zh-CN"/>
        </w:rPr>
        <w:t xml:space="preserve">9</w:t>
      </w:r>
      <w:r>
        <w:rPr>
          <w:rFonts w:ascii="Times New Roman" w:hAnsi="Times New Roman"/>
          <w:b w:val="0"/>
          <w:bCs/>
          <w:color w:val="auto"/>
          <w:sz w:val="24"/>
        </w:rPr>
        <w:t xml:space="preserve">.4谈判报价表中大、小写应一致，如出现不一致情况的，以大写为准。谈判报价表内容与分项报价表内容应一致。如出现不一致情况，以谈判报价表内容为准，修正分项报价表。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none"/>
        </w:rPr>
        <w:t xml:space="preserve">17.</w:t>
      </w:r>
      <w:r>
        <w:rPr>
          <w:rFonts w:hint="eastAsia" w:ascii="Times New Roman" w:hAnsi="Times New Roman"/>
          <w:color w:val="auto"/>
          <w:sz w:val="24"/>
          <w:highlight w:val="non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6"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6"/>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w:t>
      </w:r>
      <w:r>
        <w:rPr>
          <w:rFonts w:hint="eastAsia" w:ascii="宋体" w:hAnsi="宋体"/>
          <w:color w:val="auto"/>
          <w:sz w:val="24"/>
          <w:lang w:eastAsia="zh-CN"/>
        </w:rPr>
        <w:t xml:space="preserve">”“</w:t>
      </w:r>
      <w:r>
        <w:rPr>
          <w:rFonts w:ascii="宋体" w:hAnsi="宋体"/>
          <w:color w:val="auto"/>
          <w:sz w:val="24"/>
        </w:rPr>
        <w:t xml:space="preserve">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722"/>
        <w:ind w:firstLine="320"/>
        <w:spacing w:before="0" w:after="0" w:line="520" w:lineRule="exact"/>
        <w:rPr>
          <w:rFonts w:hint="eastAsia" w:ascii="黑体" w:hAnsi="黑体" w:eastAsia="黑体" w:cs="黑体"/>
          <w:color w:val="auto"/>
          <w:sz w:val="32"/>
        </w:rPr>
      </w:pPr>
      <w:r/>
      <w:bookmarkStart w:id="67" w:name="_Toc103929996"/>
      <w:r>
        <w:rPr>
          <w:rFonts w:hint="eastAsia" w:ascii="黑体" w:hAnsi="黑体" w:eastAsia="黑体" w:cs="黑体"/>
          <w:color w:val="auto"/>
          <w:sz w:val="32"/>
        </w:rPr>
        <w:t xml:space="preserve">六、</w:t>
      </w:r>
      <w:bookmarkEnd w:id="67"/>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18.</w:t>
      </w:r>
      <w:r>
        <w:rPr>
          <w:rFonts w:hint="eastAsia" w:ascii="Times New Roman" w:hAnsi="Times New Roman" w:cs="仿宋"/>
          <w:b/>
          <w:color w:val="auto"/>
          <w:sz w:val="24"/>
        </w:rPr>
        <w:t xml:space="preserve">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19.</w:t>
      </w:r>
      <w:r>
        <w:rPr>
          <w:rFonts w:hint="eastAsia" w:ascii="Times New Roman" w:hAnsi="Times New Roman" w:cs="仿宋"/>
          <w:b/>
          <w:color w:val="auto"/>
          <w:sz w:val="24"/>
        </w:rPr>
        <w:t xml:space="preserve">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20.</w:t>
      </w:r>
      <w:r>
        <w:rPr>
          <w:rFonts w:hint="eastAsia" w:ascii="Times New Roman" w:hAnsi="Times New Roman" w:cs="仿宋"/>
          <w:b/>
          <w:color w:val="auto"/>
          <w:sz w:val="24"/>
        </w:rPr>
        <w:t xml:space="preserve">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21.</w:t>
      </w:r>
      <w:bookmarkStart w:id="68" w:name="OLE_LINK2"/>
      <w:r>
        <w:rPr>
          <w:rFonts w:hint="eastAsia" w:ascii="Times New Roman" w:hAnsi="Times New Roman" w:cs="仿宋"/>
          <w:b/>
          <w:color w:val="auto"/>
          <w:sz w:val="24"/>
        </w:rPr>
        <w:t xml:space="preserve">取消成交（候选）供应商资格</w:t>
      </w:r>
      <w:bookmarkEnd w:id="68"/>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pStyle w:val="722"/>
        <w:ind w:firstLine="320"/>
        <w:spacing w:before="0" w:after="0" w:line="520" w:lineRule="exact"/>
        <w:rPr>
          <w:rFonts w:hint="eastAsia" w:ascii="黑体" w:hAnsi="黑体" w:eastAsia="黑体" w:cs="黑体"/>
          <w:color w:val="auto"/>
          <w:sz w:val="32"/>
        </w:rPr>
      </w:pPr>
      <w:r/>
      <w:bookmarkStart w:id="69" w:name="_Toc103929998"/>
      <w:r>
        <w:rPr>
          <w:rFonts w:hint="eastAsia" w:ascii="黑体" w:hAnsi="黑体" w:eastAsia="黑体" w:cs="黑体"/>
          <w:color w:val="auto"/>
          <w:sz w:val="32"/>
        </w:rPr>
        <w:t xml:space="preserve">七、成交及合同签订</w:t>
      </w:r>
      <w:bookmarkEnd w:id="69"/>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22.</w:t>
      </w:r>
      <w:r>
        <w:rPr>
          <w:rFonts w:hint="eastAsia" w:ascii="Times New Roman" w:hAnsi="Times New Roman" w:cs="仿宋"/>
          <w:b/>
          <w:color w:val="auto"/>
          <w:sz w:val="24"/>
        </w:rPr>
        <w:t xml:space="preserve">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23.</w:t>
      </w:r>
      <w:r>
        <w:rPr>
          <w:rFonts w:hint="eastAsia" w:ascii="Times New Roman" w:hAnsi="Times New Roman" w:cs="仿宋"/>
          <w:b/>
          <w:color w:val="auto"/>
          <w:sz w:val="24"/>
        </w:rPr>
        <w:t xml:space="preserve">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24.</w:t>
      </w:r>
      <w:r>
        <w:rPr>
          <w:rFonts w:hint="eastAsia" w:ascii="Times New Roman" w:hAnsi="Times New Roman" w:cs="仿宋"/>
          <w:b/>
          <w:color w:val="auto"/>
          <w:sz w:val="24"/>
        </w:rPr>
        <w:t xml:space="preserve">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0" w:name="_Toc141869969"/>
      <w:r>
        <w:rPr>
          <w:rFonts w:hint="eastAsia" w:ascii="Times New Roman" w:hAnsi="Times New Roman" w:cs="仿宋"/>
          <w:b/>
          <w:color w:val="auto"/>
          <w:sz w:val="24"/>
          <w:lang w:eastAsia="zh-CN"/>
        </w:rPr>
        <w:t xml:space="preserve">25.</w:t>
      </w:r>
      <w:r>
        <w:rPr>
          <w:rFonts w:hint="eastAsia" w:ascii="Times New Roman" w:hAnsi="Times New Roman" w:cs="仿宋"/>
          <w:b/>
          <w:color w:val="auto"/>
          <w:sz w:val="24"/>
        </w:rPr>
        <w:t xml:space="preserve">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b/>
          <w:bCs/>
          <w:color w:val="auto"/>
          <w:sz w:val="24"/>
          <w:highlight w:val="none"/>
          <w:u w:val="single"/>
        </w:rPr>
        <w:t xml:space="preserve">（</w:t>
      </w:r>
      <w:r>
        <w:rPr>
          <w:rFonts w:hint="eastAsia" w:ascii="Times New Roman" w:hAnsi="Times New Roman" w:cs="仿宋"/>
          <w:b/>
          <w:bCs/>
          <w:color w:val="auto"/>
          <w:sz w:val="24"/>
          <w:highlight w:val="none"/>
          <w:u w:val="single"/>
          <w:lang w:val="en-US" w:eastAsia="zh-CN"/>
        </w:rPr>
        <w:t xml:space="preserve">2</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履约保证金提交金额</w:t>
      </w:r>
      <w:r>
        <w:rPr>
          <w:rFonts w:hint="eastAsia" w:ascii="Times New Roman" w:hAnsi="Times New Roman" w:cs="仿宋"/>
          <w:color w:val="auto"/>
          <w:sz w:val="24"/>
          <w:lang w:val="en-US" w:eastAsia="zh-CN"/>
        </w:rPr>
        <w:t xml:space="preserve">为：10000元</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支持和鼓励成交供应商使用江苏政府采购电子履约保函（保险）代替缴纳履约保证金，成交供应商如使用江苏政府采购电子履约保函（保险）的，履约保证金提交金额</w:t>
      </w:r>
      <w:r>
        <w:rPr>
          <w:rFonts w:hint="eastAsia" w:ascii="Times New Roman" w:hAnsi="Times New Roman" w:cs="仿宋"/>
          <w:color w:val="auto"/>
          <w:sz w:val="24"/>
          <w:lang w:val="en-US" w:eastAsia="zh-CN"/>
        </w:rPr>
        <w:t xml:space="preserve">为：</w:t>
      </w:r>
      <w:bookmarkStart w:id="71" w:name="_Hlk187763955"/>
      <w:r>
        <w:rPr>
          <w:rFonts w:hint="eastAsia" w:ascii="Times New Roman" w:hAnsi="Times New Roman" w:cs="仿宋"/>
          <w:color w:val="auto"/>
          <w:sz w:val="24"/>
        </w:rPr>
        <w:t xml:space="preserve">履约保证金原提交金额的6折</w:t>
      </w:r>
      <w:bookmarkEnd w:id="71"/>
      <w:r>
        <w:rPr>
          <w:rFonts w:hint="eastAsia" w:ascii="Times New Roman" w:hAnsi="Times New Roman" w:cs="仿宋"/>
          <w:color w:val="auto"/>
          <w:sz w:val="24"/>
        </w:rPr>
        <w:t xml:space="preserve">提交。</w:t>
      </w:r>
      <w:bookmarkStart w:id="72" w:name="_Hlk187842952"/>
      <w:r>
        <w:rPr>
          <w:rFonts w:hint="eastAsia" w:ascii="Times New Roman" w:hAnsi="Times New Roman" w:cs="仿宋"/>
          <w:color w:val="auto"/>
          <w:sz w:val="24"/>
        </w:rPr>
        <w:t xml:space="preserve">办理流程、偿付等内容见江苏政府采购网“保险保函”模块。</w:t>
      </w:r>
      <w:bookmarkEnd w:id="72"/>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lang w:eastAsia="zh-CN"/>
        </w:rPr>
        <w:t xml:space="preserve">26.</w:t>
      </w:r>
      <w:r>
        <w:rPr>
          <w:rFonts w:hint="eastAsia" w:ascii="Times New Roman" w:hAnsi="Times New Roman" w:cs="仿宋"/>
          <w:b/>
          <w:color w:val="auto"/>
          <w:sz w:val="24"/>
        </w:rPr>
        <w:t xml:space="preserve">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lang w:eastAsia="zh-CN"/>
        </w:rPr>
        <w:t xml:space="preserve">27.</w:t>
      </w:r>
      <w:r>
        <w:rPr>
          <w:rFonts w:hint="eastAsia" w:ascii="Times New Roman" w:hAnsi="Times New Roman" w:cs="仿宋"/>
          <w:b/>
          <w:color w:val="auto"/>
          <w:sz w:val="24"/>
        </w:rPr>
        <w:t xml:space="preserve">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22"/>
        <w:ind w:firstLine="320"/>
        <w:spacing w:before="0" w:after="0" w:line="520" w:lineRule="exact"/>
        <w:rPr>
          <w:rFonts w:hint="eastAsia" w:ascii="黑体" w:hAnsi="黑体" w:eastAsia="黑体" w:cs="黑体"/>
          <w:color w:val="auto"/>
          <w:sz w:val="32"/>
        </w:rPr>
      </w:pPr>
      <w:r/>
      <w:bookmarkStart w:id="73" w:name="_Toc141869970"/>
      <w:r>
        <w:rPr>
          <w:rFonts w:hint="eastAsia" w:ascii="黑体" w:hAnsi="黑体" w:eastAsia="黑体" w:cs="黑体"/>
          <w:color w:val="auto"/>
          <w:sz w:val="32"/>
        </w:rPr>
        <w:t xml:space="preserve">八、质疑与投诉</w:t>
      </w:r>
      <w:bookmarkEnd w:id="73"/>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28.</w:t>
      </w:r>
      <w:r>
        <w:rPr>
          <w:rFonts w:hint="eastAsia" w:ascii="Times New Roman" w:hAnsi="Times New Roman" w:cs="仿宋"/>
          <w:b/>
          <w:color w:val="auto"/>
          <w:sz w:val="24"/>
        </w:rPr>
        <w:t xml:space="preserve">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28.1供应商认为采购文件、采购过程和中标结果使自己的权益受到损害的，可以在知道或者应知其权益受到损害之日起七个工作日内，</w:t>
      </w:r>
      <w:r>
        <w:rPr>
          <w:rFonts w:hint="eastAsia" w:ascii="Times New Roman" w:hAnsi="Times New Roman" w:cs="仿宋"/>
          <w:b/>
          <w:bCs/>
          <w:color w:val="auto"/>
          <w:sz w:val="24"/>
        </w:rPr>
        <w:t xml:space="preserve">通过CA数字证书登录“苏采云”系统，从“项目质疑申请”模块向采购人提出质疑。</w:t>
      </w:r>
      <w:r>
        <w:rPr>
          <w:rFonts w:hint="eastAsia" w:ascii="Times New Roman" w:hAnsi="Times New Roman" w:cs="仿宋"/>
          <w:color w:val="auto"/>
          <w:sz w:val="24"/>
        </w:rPr>
        <w:t xml:space="preserve">质疑联系部门、联系电话、通讯地址详见采购公告。</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28.2供应商应知其权益受到损害之日，是指：</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（1）对本项目采购文件提出质疑的，为获取采购文件之日或者采购文件公告期限届满之日；</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（2）对本项目采购过程提出质疑的，为各采购程序环节结束之日；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（1）供应商的姓名或者名称、地址、邮编、联系人及联系电话；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（2）质疑项目的名称、编号；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（3）获取采购文件的时间；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（4）具体、明确的质疑事项和质疑事项相关的请求；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（5）事实依据；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（6）必要的法律依据；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（7）提出质疑的日期；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29.</w:t>
      </w:r>
      <w:r>
        <w:rPr>
          <w:rFonts w:hint="eastAsia" w:ascii="Times New Roman" w:hAnsi="Times New Roman" w:cs="仿宋"/>
          <w:b/>
          <w:color w:val="auto"/>
          <w:sz w:val="24"/>
        </w:rPr>
        <w:t xml:space="preserve">投诉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4" w:name="_Toc103930001"/>
      <w:r/>
      <w:r/>
    </w:p>
    <w:p>
      <w:pPr>
        <w:pStyle w:val="721"/>
        <w:jc w:val="center"/>
        <w:spacing w:before="200"/>
        <w:rPr>
          <w:rFonts w:ascii="Times New Roman" w:hAnsi="Times New Roman" w:eastAsia="黑体"/>
          <w:color w:val="auto"/>
          <w:sz w:val="44"/>
        </w:rPr>
      </w:pPr>
      <w:r/>
      <w:bookmarkStart w:id="75" w:name="_Toc17964"/>
      <w:r/>
      <w:bookmarkStart w:id="76" w:name="_Toc28543"/>
      <w:r>
        <w:rPr>
          <w:rFonts w:hint="eastAsia" w:ascii="Times New Roman" w:hAnsi="Times New Roman" w:eastAsia="黑体"/>
          <w:color w:val="auto"/>
          <w:sz w:val="44"/>
        </w:rPr>
        <w:t xml:space="preserve">第三章  </w:t>
      </w:r>
      <w:bookmarkEnd w:id="74"/>
      <w:r/>
      <w:bookmarkEnd w:id="75"/>
      <w:r>
        <w:rPr>
          <w:rFonts w:hint="eastAsia" w:ascii="Times New Roman" w:hAnsi="Times New Roman" w:eastAsia="黑体"/>
          <w:color w:val="auto"/>
          <w:sz w:val="44"/>
        </w:rPr>
        <w:t xml:space="preserve">评审方法</w:t>
      </w:r>
      <w:bookmarkEnd w:id="76"/>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3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eastAsia="宋体" w:cs="仿宋"/>
                <w:color w:val="auto"/>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rPr>
            </w:pPr>
            <w:r>
              <w:rPr>
                <w:rFonts w:hint="eastAsia" w:ascii="Times New Roman" w:hAnsi="Times New Roman" w:cs="仿宋"/>
                <w:color w:val="auto"/>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rPr>
            </w:pPr>
            <w:r>
              <w:rPr>
                <w:rFonts w:hint="eastAsia" w:ascii="Times New Roman" w:hAnsi="Times New Roman" w:cs="仿宋"/>
                <w:color w:val="auto"/>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3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imes New Roman" w:hAnsi="Times New Roman" w:eastAsia="宋体" w:cs="仿宋"/>
                <w:color w:val="auto"/>
                <w:lang w:val="en-US" w:eastAsia="zh-CN"/>
              </w:rPr>
            </w:pPr>
            <w:r>
              <w:rPr>
                <w:rFonts w:hint="eastAsia" w:ascii="Times New Roman" w:hAnsi="Times New Roman" w:eastAsia="宋体" w:cs="仿宋"/>
                <w:color w:val="auto"/>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rPr>
            </w:pPr>
            <w:r>
              <w:rPr>
                <w:rFonts w:hint="eastAsia" w:ascii="Times New Roman" w:hAnsi="Times New Roman" w:eastAsia="宋体" w:cs="仿宋"/>
                <w:color w:val="auto"/>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spacing w:line="480" w:lineRule="exact"/>
        <w:rPr>
          <w:rFonts w:hint="eastAsia" w:ascii="宋体" w:hAnsi="宋体" w:eastAsia="宋体" w:cs="宋体"/>
          <w:b w:val="0"/>
          <w:bCs/>
          <w:color w:val="000000"/>
          <w:sz w:val="24"/>
          <w:highlight w:val="none"/>
        </w:rPr>
      </w:pPr>
      <w:r>
        <w:rPr>
          <w:rFonts w:hint="eastAsia" w:ascii="宋体" w:hAnsi="宋体" w:eastAsia="宋体" w:cs="宋体"/>
          <w:b/>
          <w:color w:val="000000"/>
          <w:sz w:val="24"/>
          <w:highlight w:val="none"/>
        </w:rPr>
        <w:t xml:space="preserve">1.评</w:t>
      </w:r>
      <w:r>
        <w:rPr>
          <w:rFonts w:hint="eastAsia" w:ascii="宋体" w:hAnsi="宋体" w:eastAsia="宋体" w:cs="宋体"/>
          <w:b/>
          <w:color w:val="000000"/>
          <w:sz w:val="24"/>
          <w:highlight w:val="none"/>
          <w:lang w:val="en-US" w:eastAsia="zh-CN"/>
        </w:rPr>
        <w:t xml:space="preserve">审</w:t>
      </w:r>
      <w:r>
        <w:rPr>
          <w:rFonts w:hint="eastAsia" w:ascii="宋体" w:hAnsi="宋体" w:eastAsia="宋体" w:cs="宋体"/>
          <w:b/>
          <w:color w:val="000000"/>
          <w:sz w:val="24"/>
          <w:highlight w:val="none"/>
        </w:rPr>
        <w:t xml:space="preserve">办法：</w:t>
      </w:r>
      <w:r>
        <w:rPr>
          <w:rFonts w:hint="eastAsia" w:ascii="宋体" w:hAnsi="宋体" w:eastAsia="宋体" w:cs="宋体"/>
          <w:b w:val="0"/>
          <w:bCs/>
          <w:color w:val="000000"/>
          <w:sz w:val="24"/>
          <w:highlight w:val="none"/>
        </w:rPr>
        <w:t xml:space="preserve">本项目采用最低评标价法，</w:t>
      </w:r>
      <w:r>
        <w:rPr>
          <w:rFonts w:hint="eastAsia" w:ascii="宋体" w:hAnsi="宋体" w:eastAsia="宋体" w:cs="宋体"/>
          <w:b w:val="0"/>
          <w:bCs/>
          <w:color w:val="000000"/>
          <w:sz w:val="24"/>
          <w:highlight w:val="none"/>
          <w:lang w:val="en-US" w:eastAsia="zh-CN"/>
        </w:rPr>
        <w:t xml:space="preserve">谈判</w:t>
      </w:r>
      <w:r>
        <w:rPr>
          <w:rFonts w:hint="eastAsia" w:ascii="宋体" w:hAnsi="宋体" w:eastAsia="宋体" w:cs="宋体"/>
          <w:b w:val="0"/>
          <w:bCs/>
          <w:color w:val="000000"/>
          <w:sz w:val="24"/>
          <w:highlight w:val="none"/>
        </w:rPr>
        <w:t xml:space="preserve">小组将从质量和服务均能满足采购文件实质性响应要求的供应商中，按照报价由低到高顺序推荐</w:t>
      </w: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名成交候选供应商</w:t>
      </w:r>
      <w:r>
        <w:rPr>
          <w:rFonts w:hint="eastAsia" w:ascii="宋体" w:hAnsi="宋体" w:cs="宋体"/>
          <w:b w:val="0"/>
          <w:bCs/>
          <w:color w:val="000000"/>
          <w:sz w:val="24"/>
          <w:highlight w:val="none"/>
          <w:lang w:eastAsia="zh-CN"/>
        </w:rPr>
        <w:t xml:space="preserve">，</w:t>
      </w:r>
      <w:r>
        <w:rPr>
          <w:rFonts w:ascii="Times New Roman" w:hAnsi="Times New Roman"/>
          <w:color w:val="auto"/>
          <w:sz w:val="24"/>
        </w:rPr>
        <w:t xml:space="preserve">报价相同的，由采购人采取随机抽取方式确定。</w:t>
      </w:r>
      <w:r/>
    </w:p>
    <w:p>
      <w:pPr>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    2</w:t>
      </w:r>
      <w:r>
        <w:rPr>
          <w:rFonts w:hint="eastAsia" w:ascii="宋体" w:hAnsi="宋体" w:eastAsia="宋体" w:cs="宋体"/>
          <w:b/>
          <w:color w:val="000000"/>
          <w:sz w:val="24"/>
          <w:highlight w:val="none"/>
        </w:rPr>
        <w:t xml:space="preserve">.详细评审。</w:t>
      </w:r>
      <w:r>
        <w:rPr>
          <w:rFonts w:hint="eastAsia" w:ascii="宋体" w:hAnsi="宋体" w:cs="宋体"/>
          <w:color w:val="000000"/>
          <w:sz w:val="24"/>
          <w:highlight w:val="none"/>
          <w:lang w:val="en-US" w:eastAsia="zh-CN"/>
        </w:rPr>
        <w:t xml:space="preserve">谈判</w:t>
      </w:r>
      <w:r>
        <w:rPr>
          <w:rFonts w:hint="eastAsia" w:ascii="宋体" w:hAnsi="宋体" w:eastAsia="宋体" w:cs="宋体"/>
          <w:color w:val="000000"/>
          <w:sz w:val="24"/>
          <w:highlight w:val="none"/>
        </w:rPr>
        <w:t xml:space="preserve">小组按照</w:t>
      </w:r>
      <w:r>
        <w:rPr>
          <w:rFonts w:hint="eastAsia" w:ascii="宋体" w:hAnsi="宋体" w:cs="宋体"/>
          <w:color w:val="000000"/>
          <w:sz w:val="24"/>
          <w:highlight w:val="none"/>
          <w:lang w:val="en-US" w:eastAsia="zh-CN"/>
        </w:rPr>
        <w:t xml:space="preserve">谈判文件</w:t>
      </w:r>
      <w:r>
        <w:rPr>
          <w:rFonts w:hint="eastAsia" w:ascii="宋体" w:hAnsi="宋体" w:eastAsia="宋体" w:cs="宋体"/>
          <w:color w:val="000000"/>
          <w:sz w:val="24"/>
          <w:highlight w:val="none"/>
        </w:rPr>
        <w:t xml:space="preserve">规定的评审标准，对各响应文件进行进一步评审和比较。 </w:t>
      </w:r>
      <w:r/>
    </w:p>
    <w:p>
      <w:pPr>
        <w:ind w:firstLine="480"/>
        <w:jc w:val="left"/>
        <w:spacing w:line="500" w:lineRule="exact"/>
        <w:rPr>
          <w:rFonts w:ascii="Times New Roman" w:hAnsi="Times New Roman" w:cs="仿宋"/>
          <w:color w:val="auto"/>
          <w:sz w:val="24"/>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.评</w:t>
      </w:r>
      <w:r>
        <w:rPr>
          <w:rFonts w:hint="eastAsia" w:ascii="宋体" w:hAnsi="宋体" w:eastAsia="宋体" w:cs="宋体"/>
          <w:b/>
          <w:color w:val="000000"/>
          <w:sz w:val="24"/>
          <w:highlight w:val="none"/>
          <w:lang w:val="en-US" w:eastAsia="zh-CN"/>
        </w:rPr>
        <w:t xml:space="preserve">审</w:t>
      </w:r>
      <w:r>
        <w:rPr>
          <w:rFonts w:hint="eastAsia" w:ascii="宋体" w:hAnsi="宋体" w:eastAsia="宋体" w:cs="宋体"/>
          <w:b/>
          <w:color w:val="000000"/>
          <w:sz w:val="24"/>
          <w:highlight w:val="none"/>
        </w:rPr>
        <w:t xml:space="preserve">结果。</w:t>
      </w:r>
      <w:r>
        <w:rPr>
          <w:rFonts w:hint="eastAsia" w:ascii="宋体" w:hAnsi="宋体" w:cs="宋体"/>
          <w:color w:val="000000"/>
          <w:sz w:val="24"/>
          <w:highlight w:val="none"/>
          <w:lang w:val="en-US" w:eastAsia="zh-CN"/>
        </w:rPr>
        <w:t xml:space="preserve">谈判</w:t>
      </w:r>
      <w:r>
        <w:rPr>
          <w:rFonts w:hint="eastAsia" w:ascii="宋体" w:hAnsi="宋体" w:eastAsia="宋体" w:cs="宋体"/>
          <w:color w:val="000000"/>
          <w:sz w:val="24"/>
          <w:highlight w:val="none"/>
        </w:rPr>
        <w:t xml:space="preserve">小组按照本办法规定推荐成交候选人，并形成评标报告。</w:t>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rPr>
          <w:color w:val="auto"/>
          <w:highlight w:val="white"/>
        </w:rPr>
      </w:pPr>
      <w:r>
        <w:rPr>
          <w:color w:val="auto"/>
          <w:highlight w:val="white"/>
        </w:rPr>
      </w:r>
      <w:r/>
    </w:p>
    <w:p>
      <w:pPr>
        <w:jc w:val="center"/>
        <w:keepLines/>
        <w:keepNext/>
        <w:pageBreakBefore/>
        <w:rPr>
          <w:b/>
          <w:color w:val="000000"/>
          <w:sz w:val="44"/>
          <w:szCs w:val="44"/>
        </w:rPr>
        <w:outlineLvl w:val="0"/>
      </w:pPr>
      <w:r/>
      <w:bookmarkStart w:id="77" w:name="_Toc4014"/>
      <w:r/>
      <w:bookmarkStart w:id="78" w:name="_Toc103930003"/>
      <w:r/>
      <w:bookmarkStart w:id="79" w:name="_Toc14749"/>
      <w:r/>
      <w:bookmarkStart w:id="80" w:name="_Toc16609"/>
      <w:r/>
      <w:bookmarkStart w:id="81" w:name="_Toc103930004"/>
      <w:r>
        <w:rPr>
          <w:rFonts w:hint="eastAsia"/>
          <w:b/>
          <w:color w:val="000000"/>
          <w:sz w:val="44"/>
          <w:szCs w:val="44"/>
          <w:lang w:eastAsia="zh-CN"/>
        </w:rPr>
        <w:t xml:space="preserve">第四章</w:t>
      </w:r>
      <w:r>
        <w:rPr>
          <w:rFonts w:hint="eastAsia"/>
          <w:b/>
          <w:color w:val="000000"/>
          <w:sz w:val="44"/>
          <w:szCs w:val="44"/>
          <w:lang w:val="en-US" w:eastAsia="zh-CN"/>
        </w:rPr>
        <w:t xml:space="preserve"> </w:t>
      </w:r>
      <w:r>
        <w:rPr>
          <w:rFonts w:hint="eastAsia"/>
          <w:b/>
          <w:color w:val="000000"/>
          <w:sz w:val="44"/>
          <w:szCs w:val="44"/>
        </w:rPr>
        <w:t xml:space="preserve">采购需求</w:t>
      </w:r>
      <w:r/>
    </w:p>
    <w:p>
      <w:pPr>
        <w:ind w:firstLine="482"/>
        <w:spacing w:line="480" w:lineRule="exact"/>
        <w:rPr>
          <w:rFonts w:hint="eastAsia"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480" w:lineRule="exact"/>
              <w:rPr>
                <w:rFonts w:hint="eastAsia" w:ascii="宋体" w:hAnsi="宋体" w:eastAsia="宋体"/>
                <w:b/>
                <w:bCs w:val="0"/>
                <w:color w:val="000000"/>
                <w:sz w:val="24"/>
                <w:szCs w:val="24"/>
              </w:rPr>
            </w:pPr>
            <w:r>
              <w:rPr>
                <w:rFonts w:hint="eastAsia" w:ascii="宋体" w:hAnsi="宋体" w:eastAsia="宋体"/>
                <w:b/>
                <w:bCs w:val="0"/>
                <w:color w:val="000000"/>
                <w:sz w:val="24"/>
                <w:szCs w:val="24"/>
              </w:rPr>
              <w:t xml:space="preserve">采购标的</w:t>
            </w:r>
            <w:r/>
          </w:p>
        </w:tc>
        <w:tc>
          <w:tcPr>
            <w:tcW w:w="2319" w:type="dxa"/>
            <w:vAlign w:val="center"/>
            <w:textDirection w:val="lrTb"/>
            <w:noWrap w:val="false"/>
          </w:tcPr>
          <w:p>
            <w:pPr>
              <w:jc w:val="center"/>
              <w:spacing w:line="480" w:lineRule="exact"/>
              <w:rPr>
                <w:rFonts w:hint="eastAsia" w:ascii="宋体" w:hAnsi="宋体" w:eastAsia="宋体"/>
                <w:b/>
                <w:bCs w:val="0"/>
                <w:color w:val="000000"/>
                <w:sz w:val="24"/>
                <w:szCs w:val="24"/>
              </w:rPr>
            </w:pPr>
            <w:r>
              <w:rPr>
                <w:rFonts w:hint="eastAsia" w:ascii="宋体" w:hAnsi="宋体" w:eastAsia="宋体"/>
                <w:b/>
                <w:bCs w:val="0"/>
                <w:color w:val="000000"/>
                <w:sz w:val="24"/>
                <w:szCs w:val="24"/>
              </w:rPr>
              <w:t xml:space="preserve">对应中小企业</w:t>
            </w:r>
            <w:r/>
          </w:p>
          <w:p>
            <w:pPr>
              <w:jc w:val="center"/>
              <w:spacing w:line="480" w:lineRule="exact"/>
              <w:rPr>
                <w:rFonts w:hint="eastAsia" w:ascii="宋体" w:hAnsi="宋体" w:eastAsia="宋体"/>
                <w:b/>
                <w:bCs w:val="0"/>
                <w:color w:val="000000"/>
                <w:sz w:val="24"/>
                <w:szCs w:val="24"/>
              </w:rPr>
            </w:pPr>
            <w:r>
              <w:rPr>
                <w:rFonts w:hint="eastAsia" w:ascii="宋体" w:hAnsi="宋体" w:eastAsia="宋体"/>
                <w:b/>
                <w:bCs w:val="0"/>
                <w:color w:val="000000"/>
                <w:sz w:val="24"/>
                <w:szCs w:val="24"/>
              </w:rPr>
              <w:t xml:space="preserve">划分标准所属行业</w:t>
            </w:r>
            <w:r/>
          </w:p>
        </w:tc>
      </w:tr>
      <w:tr>
        <w:trPr>
          <w:cantSplit/>
          <w:jc w:val="center"/>
          <w:trHeight w:val="291"/>
        </w:trPr>
        <w:tc>
          <w:tcPr>
            <w:tcW w:w="6168" w:type="dxa"/>
            <w:vAlign w:val="center"/>
            <w:textDirection w:val="lrTb"/>
            <w:noWrap w:val="false"/>
          </w:tcPr>
          <w:p>
            <w:pPr>
              <w:jc w:val="center"/>
              <w:spacing w:line="480" w:lineRule="exact"/>
              <w:rPr>
                <w:rFonts w:hint="eastAsia" w:ascii="宋体" w:hAnsi="宋体" w:eastAsia="宋体"/>
                <w:b w:val="0"/>
                <w:bCs/>
                <w:color w:val="000000"/>
                <w:sz w:val="24"/>
                <w:szCs w:val="24"/>
              </w:rPr>
            </w:pPr>
            <w:r>
              <w:rPr>
                <w:rFonts w:hint="eastAsia" w:ascii="宋体" w:hAnsi="宋体" w:eastAsia="宋体"/>
                <w:b w:val="0"/>
                <w:bCs/>
                <w:color w:val="000000"/>
                <w:sz w:val="24"/>
                <w:szCs w:val="24"/>
                <w:lang w:val="en-US" w:eastAsia="zh-CN"/>
              </w:rPr>
              <w:t xml:space="preserve">2</w:t>
            </w:r>
            <w:r>
              <w:rPr>
                <w:rFonts w:hint="eastAsia" w:ascii="宋体" w:hAnsi="宋体" w:eastAsia="宋体"/>
                <w:b w:val="0"/>
                <w:bCs/>
                <w:color w:val="000000"/>
                <w:sz w:val="24"/>
                <w:szCs w:val="24"/>
              </w:rPr>
              <w:t xml:space="preserve">02</w:t>
            </w:r>
            <w:r>
              <w:rPr>
                <w:rFonts w:hint="eastAsia" w:ascii="宋体" w:hAnsi="宋体"/>
                <w:b w:val="0"/>
                <w:bCs/>
                <w:color w:val="000000"/>
                <w:sz w:val="24"/>
                <w:szCs w:val="24"/>
                <w:lang w:val="en-US" w:eastAsia="zh-CN"/>
              </w:rPr>
              <w:t xml:space="preserve">6</w:t>
            </w:r>
            <w:r>
              <w:rPr>
                <w:rFonts w:hint="eastAsia" w:ascii="宋体" w:hAnsi="宋体" w:eastAsia="宋体"/>
                <w:b w:val="0"/>
                <w:bCs/>
                <w:color w:val="000000"/>
                <w:sz w:val="24"/>
                <w:szCs w:val="24"/>
              </w:rPr>
              <w:t xml:space="preserve">-202</w:t>
            </w:r>
            <w:r>
              <w:rPr>
                <w:rFonts w:hint="eastAsia" w:ascii="宋体" w:hAnsi="宋体"/>
                <w:b w:val="0"/>
                <w:bCs/>
                <w:color w:val="000000"/>
                <w:sz w:val="24"/>
                <w:szCs w:val="24"/>
                <w:lang w:val="en-US" w:eastAsia="zh-CN"/>
              </w:rPr>
              <w:t xml:space="preserve">7</w:t>
            </w:r>
            <w:r>
              <w:rPr>
                <w:rFonts w:hint="eastAsia" w:ascii="宋体" w:hAnsi="宋体" w:eastAsia="宋体"/>
                <w:b w:val="0"/>
                <w:bCs/>
                <w:color w:val="000000"/>
                <w:sz w:val="24"/>
                <w:szCs w:val="24"/>
              </w:rPr>
              <w:t xml:space="preserve">年度</w:t>
            </w:r>
            <w:r>
              <w:rPr>
                <w:rFonts w:hint="eastAsia" w:ascii="宋体" w:hAnsi="宋体"/>
                <w:b w:val="0"/>
                <w:bCs/>
                <w:color w:val="000000"/>
                <w:sz w:val="24"/>
                <w:szCs w:val="24"/>
                <w:lang w:val="en-US" w:eastAsia="zh-CN"/>
              </w:rPr>
              <w:t xml:space="preserve">泗阳县桃源路中学</w:t>
            </w:r>
            <w:r>
              <w:rPr>
                <w:rFonts w:hint="eastAsia" w:ascii="宋体" w:hAnsi="宋体" w:eastAsia="宋体"/>
                <w:b w:val="0"/>
                <w:bCs/>
                <w:color w:val="000000"/>
                <w:sz w:val="24"/>
                <w:szCs w:val="24"/>
              </w:rPr>
              <w:t xml:space="preserve">保洁服务采购项目</w:t>
            </w:r>
            <w:r/>
          </w:p>
        </w:tc>
        <w:tc>
          <w:tcPr>
            <w:tcW w:w="2319" w:type="dxa"/>
            <w:vAlign w:val="center"/>
            <w:textDirection w:val="lrTb"/>
            <w:noWrap w:val="false"/>
          </w:tcPr>
          <w:p>
            <w:pPr>
              <w:jc w:val="center"/>
              <w:spacing w:line="480" w:lineRule="exact"/>
              <w:rPr>
                <w:rFonts w:hint="eastAsia" w:ascii="宋体" w:hAnsi="宋体" w:eastAsia="宋体"/>
                <w:b w:val="0"/>
                <w:bCs/>
                <w:color w:val="000000"/>
                <w:sz w:val="24"/>
                <w:szCs w:val="24"/>
              </w:rPr>
            </w:pPr>
            <w:r>
              <w:rPr>
                <w:rFonts w:hint="eastAsia" w:ascii="宋体" w:hAnsi="宋体" w:eastAsia="宋体"/>
                <w:b w:val="0"/>
                <w:bCs/>
                <w:color w:val="000000"/>
                <w:sz w:val="24"/>
                <w:szCs w:val="24"/>
              </w:rPr>
              <w:t xml:space="preserve">物业管理</w:t>
            </w:r>
            <w:r/>
          </w:p>
        </w:tc>
      </w:tr>
    </w:tbl>
    <w:p>
      <w:pPr>
        <w:pStyle w:val="722"/>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一、项目概况</w:t>
      </w:r>
      <w:r/>
    </w:p>
    <w:tbl>
      <w:tblPr>
        <w:tblStyle w:val="731"/>
        <w:tblW w:w="9600" w:type="dxa"/>
        <w:tblInd w:w="-21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00"/>
      </w:tblGrid>
      <w:tr>
        <w:trPr>
          <w:trHeight w:val="562"/>
        </w:trPr>
        <w:tc>
          <w:tcPr>
            <w:tcW w:w="9600" w:type="dxa"/>
            <w:vAlign w:val="center"/>
            <w:textDirection w:val="lrTb"/>
            <w:noWrap/>
          </w:tcPr>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1.项目基本情况</w:t>
            </w:r>
            <w:r/>
          </w:p>
        </w:tc>
      </w:tr>
      <w:tr>
        <w:trPr>
          <w:trHeight w:val="761"/>
        </w:trPr>
        <w:tc>
          <w:tcPr>
            <w:tcW w:w="9600" w:type="dxa"/>
            <w:vAlign w:val="center"/>
            <w:textDirection w:val="lrTb"/>
            <w:noWrap/>
          </w:tcPr>
          <w:p>
            <w:pPr>
              <w:ind w:left="0" w:right="-10" w:firstLine="0"/>
              <w:jc w:val="both"/>
              <w:keepLines w:val="0"/>
              <w:keepNext w:val="0"/>
              <w:pageBreakBefore w:val="0"/>
              <w:spacing w:before="0" w:after="0" w:line="500" w:lineRule="exact"/>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1.1</w:t>
            </w:r>
            <w:r>
              <w:rPr>
                <w:rFonts w:hint="eastAsia" w:asciiTheme="minorEastAsia" w:hAnsiTheme="minorEastAsia" w:eastAsiaTheme="minorEastAsia" w:cstheme="minorEastAsia"/>
                <w:b/>
                <w:bCs/>
                <w:sz w:val="24"/>
                <w:szCs w:val="24"/>
                <w:lang w:val="en-US" w:eastAsia="zh-CN"/>
              </w:rPr>
              <w:t xml:space="preserve">项目名称：2026-2027年度泗阳县桃源路中学保洁服务采购项目</w:t>
            </w:r>
            <w:r/>
          </w:p>
        </w:tc>
      </w:tr>
      <w:tr>
        <w:trPr>
          <w:trHeight w:val="562"/>
        </w:trPr>
        <w:tc>
          <w:tcPr>
            <w:tcW w:w="9600" w:type="dxa"/>
            <w:vAlign w:val="center"/>
            <w:textDirection w:val="lrTb"/>
            <w:noWrap/>
          </w:tcPr>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highlight w:val="none"/>
                <w:u w:val="none"/>
                <w:lang w:val="en-US" w:eastAsia="zh-CN"/>
              </w:rPr>
              <w:t xml:space="preserve">最高限价：最高限价为 15万元。</w:t>
            </w:r>
            <w:r/>
          </w:p>
        </w:tc>
      </w:tr>
      <w:tr>
        <w:trPr>
          <w:trHeight w:val="585"/>
        </w:trPr>
        <w:tc>
          <w:tcPr>
            <w:tcW w:w="9600" w:type="dxa"/>
            <w:vAlign w:val="center"/>
            <w:textDirection w:val="lrTb"/>
            <w:noWrap/>
          </w:tcPr>
          <w:p>
            <w:pPr>
              <w:ind w:firstLine="480"/>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themeColor="text1"/>
                <w:sz w:val="24"/>
                <w:highlight w:val="none"/>
                <w:u w:val="none"/>
                <w:lang w:val="en-US" w:eastAsia="zh-CN"/>
                <w14:textFill>
                  <w14:solidFill>
                    <w14:schemeClr w14:val="tx1"/>
                  </w14:solidFill>
                </w14:textFill>
              </w:rPr>
              <w:t xml:space="preserve">合同履行期限：</w:t>
            </w:r>
            <w:r>
              <w:rPr>
                <w:rFonts w:hint="eastAsia" w:ascii="Times New Roman" w:hAnsi="Times New Roman" w:cs="仿宋"/>
                <w:color w:val="000000" w:themeColor="text1"/>
                <w:sz w:val="24"/>
                <w:szCs w:val="24"/>
                <w:highlight w:val="none"/>
                <w:lang w:eastAsia="zh-CN"/>
                <w14:textFill>
                  <w14:solidFill>
                    <w14:schemeClr w14:val="tx1"/>
                  </w14:solidFill>
                </w14:textFill>
              </w:rPr>
              <w:t xml:space="preserve">自合同签订之日起</w:t>
            </w:r>
            <w:r>
              <w:rPr>
                <w:rFonts w:hint="eastAsia" w:ascii="Times New Roman" w:hAnsi="Times New Roman" w:cs="仿宋"/>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cs="仿宋"/>
                <w:color w:val="000000" w:themeColor="text1"/>
                <w:sz w:val="24"/>
                <w:szCs w:val="24"/>
                <w:highlight w:val="none"/>
                <w:lang w:eastAsia="zh-CN"/>
                <w14:textFill>
                  <w14:solidFill>
                    <w14:schemeClr w14:val="tx1"/>
                  </w14:solidFill>
                </w14:textFill>
              </w:rPr>
              <w:t xml:space="preserve">年。</w:t>
            </w:r>
            <w:r/>
          </w:p>
        </w:tc>
      </w:tr>
      <w:tr>
        <w:trPr>
          <w:trHeight w:val="562"/>
        </w:trPr>
        <w:tc>
          <w:tcPr>
            <w:tcW w:w="9600" w:type="dxa"/>
            <w:vAlign w:val="center"/>
            <w:textDirection w:val="lrTb"/>
            <w:noWrap/>
          </w:tcPr>
          <w:p>
            <w:pPr>
              <w:ind w:firstLine="480"/>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highlight w:val="none"/>
                <w:u w:val="none"/>
                <w:lang w:val="en-US" w:eastAsia="zh-CN"/>
              </w:rPr>
              <w:t xml:space="preserve">服务地点：泗阳县桃源路中学校内。</w:t>
            </w:r>
            <w:r/>
          </w:p>
        </w:tc>
      </w:tr>
      <w:tr>
        <w:trPr>
          <w:trHeight w:val="562"/>
        </w:trPr>
        <w:tc>
          <w:tcPr>
            <w:tcW w:w="9600" w:type="dxa"/>
            <w:vAlign w:val="center"/>
            <w:textDirection w:val="lrTb"/>
            <w:noWrap/>
          </w:tcPr>
          <w:p>
            <w:pPr>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1.2采购需求：</w:t>
            </w:r>
            <w:r>
              <w:rPr>
                <w:rFonts w:hint="eastAsia" w:asciiTheme="minorEastAsia" w:hAnsiTheme="minorEastAsia" w:eastAsiaTheme="minorEastAsia" w:cstheme="minorEastAsia"/>
                <w:color w:val="000000"/>
                <w:sz w:val="24"/>
                <w:highlight w:val="none"/>
                <w:lang w:val="en-US" w:eastAsia="zh-CN"/>
              </w:rPr>
              <w:t xml:space="preserve">本采购服务在校生约2500人。采购数量为常驻保洁员6人</w:t>
            </w:r>
            <w:r>
              <w:rPr>
                <w:rFonts w:hint="eastAsia" w:ascii="仿宋" w:hAnsi="仿宋" w:eastAsia="仿宋" w:cs="仿宋"/>
                <w:color w:val="000000"/>
                <w:sz w:val="24"/>
                <w:szCs w:val="24"/>
                <w:lang w:val="en-US" w:eastAsia="zh-CN" w:bidi="ar-SA"/>
              </w:rPr>
              <w:t xml:space="preserve">（</w:t>
            </w:r>
            <w:r>
              <w:rPr>
                <w:rFonts w:hint="eastAsia" w:asciiTheme="minorEastAsia" w:hAnsiTheme="minorEastAsia" w:eastAsiaTheme="minorEastAsia" w:cstheme="minorEastAsia"/>
                <w:color w:val="000000"/>
                <w:sz w:val="24"/>
                <w:highlight w:val="none"/>
                <w:lang w:val="en-US" w:eastAsia="zh-CN"/>
              </w:rPr>
              <w:t xml:space="preserve">暑假期间（7、8月份）不少于3人）。所有员工应身体健康，无犯罪记录。</w:t>
            </w:r>
            <w:r/>
          </w:p>
        </w:tc>
      </w:tr>
      <w:tr>
        <w:trPr>
          <w:trHeight w:val="562"/>
        </w:trPr>
        <w:tc>
          <w:tcPr>
            <w:tcW w:w="9600" w:type="dxa"/>
            <w:vAlign w:val="center"/>
            <w:textDirection w:val="lrTb"/>
            <w:noWrap/>
          </w:tcPr>
          <w:p>
            <w:pPr>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rPr>
              <w:t xml:space="preserve">1.</w:t>
            </w:r>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采购人提供供应商使用的场地、设施、设备、材料等</w:t>
            </w:r>
            <w:r>
              <w:rPr>
                <w:rFonts w:hint="eastAsia" w:asciiTheme="minorEastAsia" w:hAnsiTheme="minorEastAsia" w:eastAsiaTheme="minorEastAsia" w:cstheme="minorEastAsia"/>
                <w:b/>
                <w:bCs/>
                <w:sz w:val="24"/>
                <w:szCs w:val="24"/>
                <w:lang w:eastAsia="zh-CN"/>
              </w:rPr>
              <w:t xml:space="preserve">。</w:t>
            </w:r>
            <w:r/>
          </w:p>
        </w:tc>
      </w:tr>
    </w:tbl>
    <w:p>
      <w:pPr>
        <w:pStyle w:val="722"/>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二、服务范围</w:t>
      </w:r>
      <w:r/>
    </w:p>
    <w:p>
      <w:pPr>
        <w:ind w:firstLine="24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物业管理（建筑物）</w:t>
      </w:r>
      <w:r/>
    </w:p>
    <w:tbl>
      <w:tblPr>
        <w:tblStyle w:val="731"/>
        <w:tblW w:w="46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867"/>
        <w:gridCol w:w="4777"/>
      </w:tblGrid>
      <w:tr>
        <w:trPr>
          <w:jc w:val="center"/>
          <w:trHeight w:val="454"/>
        </w:trPr>
        <w:tc>
          <w:tcPr>
            <w:gridSpan w:val="2"/>
            <w:tcW w:w="3438"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建筑名称</w:t>
            </w:r>
            <w:r/>
          </w:p>
        </w:tc>
        <w:tc>
          <w:tcPr>
            <w:tcW w:w="4494"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b/>
                <w:bCs/>
                <w:sz w:val="21"/>
                <w:u w:val="single"/>
                <w:lang w:val="en-US" w:eastAsia="zh-CN"/>
              </w:rPr>
            </w:pPr>
            <w:r>
              <w:rPr>
                <w:rFonts w:hint="eastAsia" w:asciiTheme="minorEastAsia" w:hAnsiTheme="minorEastAsia" w:eastAsiaTheme="minorEastAsia" w:cstheme="minorEastAsia"/>
                <w:b/>
                <w:bCs/>
                <w:sz w:val="21"/>
                <w:u w:val="single"/>
              </w:rPr>
              <w:t xml:space="preserve">  </w:t>
            </w:r>
            <w:r>
              <w:rPr>
                <w:rFonts w:hint="eastAsia" w:asciiTheme="minorEastAsia" w:hAnsiTheme="minorEastAsia" w:eastAsiaTheme="minorEastAsia" w:cstheme="minorEastAsia"/>
                <w:b/>
                <w:bCs/>
                <w:sz w:val="21"/>
                <w:u w:val="single"/>
                <w:lang w:val="en-US" w:eastAsia="zh-CN"/>
              </w:rPr>
              <w:t xml:space="preserve">教学楼、宿舍楼、餐厅、报告厅、综合楼等</w:t>
            </w:r>
            <w:r/>
          </w:p>
        </w:tc>
      </w:tr>
      <w:tr>
        <w:trPr>
          <w:cantSplit/>
          <w:jc w:val="center"/>
          <w:trHeight w:val="454"/>
        </w:trPr>
        <w:tc>
          <w:tcPr>
            <w:tcW w:w="742" w:type="dxa"/>
            <w:vAlign w:val="center"/>
            <w:vMerge w:val="restart"/>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总面积</w:t>
            </w:r>
            <w:r/>
          </w:p>
        </w:tc>
        <w:tc>
          <w:tcPr>
            <w:tcW w:w="2696"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建筑面积（㎡）</w:t>
            </w:r>
            <w:r/>
          </w:p>
        </w:tc>
        <w:tc>
          <w:tcPr>
            <w:tcW w:w="4494"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u w:val="single"/>
                <w:lang w:val="en-US" w:eastAsia="zh-CN"/>
              </w:rPr>
              <w:t xml:space="preserve">约40952.35</w:t>
            </w:r>
            <w:r>
              <w:rPr>
                <w:rFonts w:hint="eastAsia" w:asciiTheme="minorEastAsia" w:hAnsiTheme="minorEastAsia" w:eastAsiaTheme="minorEastAsia" w:cstheme="minorEastAsia"/>
                <w:sz w:val="21"/>
              </w:rPr>
              <w:t xml:space="preserve">平方米</w:t>
            </w:r>
            <w:r/>
          </w:p>
        </w:tc>
      </w:tr>
      <w:tr>
        <w:trPr>
          <w:cantSplit/>
          <w:jc w:val="center"/>
          <w:trHeight w:val="454"/>
        </w:trPr>
        <w:tc>
          <w:tcPr>
            <w:tcW w:w="742" w:type="dxa"/>
            <w:vAlign w:val="center"/>
            <w:vMerge w:val="continue"/>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696"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需保洁面积（㎡）</w:t>
            </w:r>
            <w:r/>
          </w:p>
        </w:tc>
        <w:tc>
          <w:tcPr>
            <w:tcW w:w="4494" w:type="dxa"/>
            <w:vAlign w:val="center"/>
            <w:textDirection w:val="lrTb"/>
            <w:noWrap w:val="false"/>
          </w:tcPr>
          <w:p>
            <w:pPr>
              <w:keepLines w:val="0"/>
              <w:keepNext w:val="0"/>
              <w:pageBreakBefore w:val="0"/>
              <w:spacing w:line="240" w:lineRule="auto"/>
              <w:widowControl w:val="off"/>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男女卫生间</w:t>
            </w:r>
            <w:r>
              <w:rPr>
                <w:rFonts w:hint="eastAsia" w:asciiTheme="minorEastAsia" w:hAnsiTheme="minorEastAsia" w:eastAsiaTheme="minorEastAsia" w:cstheme="minorEastAsia"/>
                <w:sz w:val="21"/>
                <w:u w:val="single"/>
                <w:lang w:val="en-US" w:eastAsia="zh-CN"/>
              </w:rPr>
              <w:t xml:space="preserve">112</w:t>
            </w:r>
            <w:r>
              <w:rPr>
                <w:rFonts w:hint="eastAsia" w:asciiTheme="minorEastAsia" w:hAnsiTheme="minorEastAsia" w:eastAsiaTheme="minorEastAsia" w:cstheme="minorEastAsia"/>
                <w:sz w:val="21"/>
                <w:lang w:val="en-US" w:eastAsia="zh-CN"/>
              </w:rPr>
              <w:t xml:space="preserve">间</w:t>
            </w:r>
            <w:r>
              <w:rPr>
                <w:rFonts w:hint="eastAsia" w:asciiTheme="minorEastAsia" w:hAnsiTheme="minorEastAsia" w:eastAsiaTheme="minorEastAsia" w:cstheme="minorEastAsia"/>
                <w:sz w:val="21"/>
              </w:rPr>
              <w:t xml:space="preserve">约</w:t>
            </w:r>
            <w:r>
              <w:rPr>
                <w:rFonts w:hint="eastAsia" w:asciiTheme="minorEastAsia" w:hAnsiTheme="minorEastAsia" w:eastAsiaTheme="minorEastAsia" w:cstheme="minorEastAsia"/>
                <w:sz w:val="21"/>
                <w:u w:val="single"/>
                <w:lang w:val="en-US" w:eastAsia="zh-CN"/>
              </w:rPr>
              <w:t xml:space="preserve">2500</w:t>
            </w:r>
            <w:r>
              <w:rPr>
                <w:rFonts w:hint="eastAsia" w:asciiTheme="minorEastAsia" w:hAnsiTheme="minorEastAsia" w:eastAsiaTheme="minorEastAsia" w:cstheme="minorEastAsia"/>
                <w:sz w:val="21"/>
              </w:rPr>
              <w:t xml:space="preserve">平方米</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lang w:val="en-US" w:eastAsia="zh-CN"/>
              </w:rPr>
              <w:t xml:space="preserve">洗手间56间约</w:t>
            </w:r>
            <w:r>
              <w:rPr>
                <w:rFonts w:hint="eastAsia" w:asciiTheme="minorEastAsia" w:hAnsiTheme="minorEastAsia" w:eastAsiaTheme="minorEastAsia" w:cstheme="minorEastAsia"/>
                <w:sz w:val="21"/>
                <w:u w:val="single"/>
                <w:lang w:val="en-US" w:eastAsia="zh-CN"/>
              </w:rPr>
              <w:t xml:space="preserve">400</w:t>
            </w:r>
            <w:r>
              <w:rPr>
                <w:rFonts w:hint="eastAsia" w:asciiTheme="minorEastAsia" w:hAnsiTheme="minorEastAsia" w:eastAsiaTheme="minorEastAsia" w:cstheme="minorEastAsia"/>
                <w:sz w:val="21"/>
                <w:lang w:val="en-US" w:eastAsia="zh-CN"/>
              </w:rPr>
              <w:t xml:space="preserve">平方米；行政楼、综合楼约</w:t>
            </w:r>
            <w:r>
              <w:rPr>
                <w:rFonts w:hint="eastAsia" w:asciiTheme="minorEastAsia" w:hAnsiTheme="minorEastAsia" w:eastAsiaTheme="minorEastAsia" w:cstheme="minorEastAsia"/>
                <w:sz w:val="21"/>
                <w:u w:val="single"/>
                <w:lang w:val="en-US" w:eastAsia="zh-CN"/>
              </w:rPr>
              <w:t xml:space="preserve">7082.69</w:t>
            </w:r>
            <w:r>
              <w:rPr>
                <w:rFonts w:hint="eastAsia" w:asciiTheme="minorEastAsia" w:hAnsiTheme="minorEastAsia" w:eastAsiaTheme="minorEastAsia" w:cstheme="minorEastAsia"/>
                <w:sz w:val="21"/>
                <w:u w:val="none"/>
                <w:lang w:val="en-US" w:eastAsia="zh-CN"/>
              </w:rPr>
              <w:t xml:space="preserve">平方米；</w:t>
            </w:r>
            <w:r>
              <w:rPr>
                <w:rFonts w:hint="eastAsia" w:asciiTheme="minorEastAsia" w:hAnsiTheme="minorEastAsia" w:eastAsiaTheme="minorEastAsia" w:cstheme="minorEastAsia"/>
                <w:sz w:val="21"/>
                <w:lang w:val="en-US" w:eastAsia="zh-CN"/>
              </w:rPr>
              <w:t xml:space="preserve">地下人防</w:t>
            </w:r>
            <w:r>
              <w:rPr>
                <w:rFonts w:hint="eastAsia" w:asciiTheme="minorEastAsia" w:hAnsiTheme="minorEastAsia" w:eastAsiaTheme="minorEastAsia" w:cstheme="minorEastAsia"/>
                <w:sz w:val="21"/>
                <w:u w:val="single"/>
                <w:lang w:val="en-US" w:eastAsia="zh-CN"/>
              </w:rPr>
              <w:t xml:space="preserve">1200</w:t>
            </w:r>
            <w:r>
              <w:rPr>
                <w:rFonts w:hint="eastAsia" w:asciiTheme="minorEastAsia" w:hAnsiTheme="minorEastAsia" w:eastAsiaTheme="minorEastAsia" w:cstheme="minorEastAsia"/>
                <w:sz w:val="21"/>
                <w:lang w:val="en-US" w:eastAsia="zh-CN"/>
              </w:rPr>
              <w:t xml:space="preserve">平方米</w:t>
            </w:r>
            <w:r/>
          </w:p>
        </w:tc>
      </w:tr>
      <w:tr>
        <w:trPr>
          <w:cantSplit/>
          <w:jc w:val="center"/>
          <w:trHeight w:val="454"/>
        </w:trPr>
        <w:tc>
          <w:tcPr>
            <w:tcW w:w="742" w:type="dxa"/>
            <w:vAlign w:val="center"/>
            <w:vMerge w:val="continue"/>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shd w:val="clear" w:color="auto" w:fill="auto"/>
            <w:tcW w:w="2696" w:type="dxa"/>
            <w:vAlign w:val="center"/>
            <w:textDirection w:val="lrTb"/>
            <w:noWrap w:val="false"/>
          </w:tcPr>
          <w:p>
            <w:pPr>
              <w:keepLines w:val="0"/>
              <w:keepNext w:val="0"/>
              <w:pageBreakBefore w:val="0"/>
              <w:spacing w:line="240" w:lineRule="auto"/>
              <w:widowControl w:val="off"/>
              <w:rPr>
                <w:rFonts w:hint="default"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 xml:space="preserve">雨污管道（m）</w:t>
            </w:r>
            <w:r/>
          </w:p>
        </w:tc>
        <w:tc>
          <w:tcPr>
            <w:shd w:val="clear" w:color="auto" w:fill="auto"/>
            <w:tcW w:w="4494" w:type="dxa"/>
            <w:vAlign w:val="center"/>
            <w:textDirection w:val="lrTb"/>
            <w:noWrap w:val="false"/>
          </w:tcPr>
          <w:p>
            <w:pPr>
              <w:keepLines w:val="0"/>
              <w:keepNext w:val="0"/>
              <w:pageBreakBefore w:val="0"/>
              <w:spacing w:line="240" w:lineRule="auto"/>
              <w:widowControl w:val="off"/>
              <w:rPr>
                <w:rFonts w:hint="default"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 xml:space="preserve">雨水下水道约800m；污水下水道约700m</w:t>
            </w:r>
            <w:r/>
          </w:p>
        </w:tc>
      </w:tr>
    </w:tbl>
    <w:p>
      <w:pPr>
        <w:pStyle w:val="722"/>
        <w:spacing w:before="120" w:after="12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722"/>
        <w:spacing w:before="120" w:after="12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三、</w:t>
      </w:r>
      <w:r>
        <w:rPr>
          <w:rFonts w:hint="eastAsia" w:ascii="宋体" w:hAnsi="宋体" w:eastAsia="宋体" w:cs="宋体"/>
          <w:b/>
          <w:bCs/>
          <w:sz w:val="32"/>
          <w:szCs w:val="32"/>
        </w:rPr>
        <w:t xml:space="preserve">物业管理服务内容及标准</w:t>
      </w:r>
      <w:bookmarkStart w:id="82" w:name="_Toc10498"/>
      <w:r/>
      <w:bookmarkStart w:id="83" w:name="_Toc26485"/>
      <w:r/>
      <w:bookmarkStart w:id="84" w:name="_Toc26156"/>
      <w:r/>
      <w:r/>
    </w:p>
    <w:p>
      <w:pPr>
        <w:pStyle w:val="722"/>
        <w:numPr>
          <w:ilvl w:val="0"/>
          <w:numId w:val="0"/>
        </w:numPr>
        <w:ind w:firstLine="480"/>
        <w:spacing w:before="120" w:after="120"/>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szCs w:val="24"/>
        </w:rPr>
        <w:t xml:space="preserve">物业管理服务包</w:t>
      </w:r>
      <w:r>
        <w:rPr>
          <w:rFonts w:hint="eastAsia" w:asciiTheme="minorEastAsia" w:hAnsiTheme="minorEastAsia" w:eastAsiaTheme="minorEastAsia" w:cstheme="minorEastAsia"/>
          <w:sz w:val="24"/>
          <w:szCs w:val="24"/>
          <w:lang w:val="en-US" w:eastAsia="zh-CN"/>
        </w:rPr>
        <w:t xml:space="preserve">括</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保洁服务</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pacing w:val="-2"/>
          <w:sz w:val="24"/>
          <w:szCs w:val="24"/>
          <w:highlight w:val="none"/>
          <w14:textFill>
            <w14:solidFill>
              <w14:schemeClr w14:val="tx1"/>
            </w14:solidFill>
          </w14:textFill>
        </w:rPr>
        <w:t xml:space="preserve">内部考核</w:t>
      </w:r>
      <w:r>
        <w:rPr>
          <w:rFonts w:hint="eastAsia" w:asciiTheme="minorEastAsia" w:hAnsiTheme="minorEastAsia" w:eastAsiaTheme="minorEastAsia" w:cstheme="minorEastAsia"/>
          <w:b w:val="0"/>
          <w:bCs w:val="0"/>
          <w:color w:val="000000" w:themeColor="text1"/>
          <w:spacing w:val="-2"/>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pacing w:val="-2"/>
          <w:sz w:val="24"/>
          <w:szCs w:val="24"/>
          <w:highlight w:val="none"/>
          <w14:textFill>
            <w14:solidFill>
              <w14:schemeClr w14:val="tx1"/>
            </w14:solidFill>
          </w14:textFill>
        </w:rPr>
        <w:t xml:space="preserve">培训制度及其他</w:t>
      </w:r>
      <w:r>
        <w:rPr>
          <w:rFonts w:hint="eastAsia" w:asciiTheme="minorEastAsia" w:hAnsiTheme="minorEastAsia" w:eastAsiaTheme="minorEastAsia" w:cstheme="minorEastAsia"/>
          <w:b w:val="0"/>
          <w:bCs w:val="0"/>
          <w:color w:val="000000" w:themeColor="text1"/>
          <w:spacing w:val="-2"/>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lang w:val="en-US" w:eastAsia="en-US" w:bidi="ar-SA"/>
          <w14:textFill>
            <w14:solidFill>
              <w14:schemeClr w14:val="tx1"/>
            </w14:solidFill>
          </w14:textFill>
        </w:rPr>
        <w:t xml:space="preserve">应对突发事件预案</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w:t>
      </w:r>
      <w:r/>
    </w:p>
    <w:p>
      <w:pPr>
        <w:pStyle w:val="1367"/>
        <w:ind w:firstLine="420"/>
        <w:spacing w:before="0" w:after="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、保洁服务</w:t>
      </w:r>
      <w:r/>
    </w:p>
    <w:tbl>
      <w:tblPr>
        <w:tblStyle w:val="731"/>
        <w:tblpPr w:horzAnchor="page" w:tblpX="977" w:vertAnchor="text" w:tblpY="466" w:leftFromText="180" w:topFromText="0" w:rightFromText="180" w:bottomFromText="0"/>
        <w:tblW w:w="544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136"/>
        <w:gridCol w:w="8046"/>
      </w:tblGrid>
      <w:tr>
        <w:trPr>
          <w:trHeight w:val="454"/>
        </w:trPr>
        <w:tc>
          <w:tcPr>
            <w:tcW w:w="639" w:type="dxa"/>
            <w:vAlign w:val="center"/>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序号</w:t>
            </w:r>
            <w:r/>
          </w:p>
        </w:tc>
        <w:tc>
          <w:tcPr>
            <w:tcW w:w="1068" w:type="dxa"/>
            <w:vAlign w:val="center"/>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服务内容</w:t>
            </w:r>
            <w:r/>
          </w:p>
        </w:tc>
        <w:tc>
          <w:tcPr>
            <w:tcW w:w="7567" w:type="dxa"/>
            <w:vAlign w:val="center"/>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服务标准</w:t>
            </w:r>
            <w:r/>
          </w:p>
        </w:tc>
      </w:tr>
      <w:tr>
        <w:trPr>
          <w:cantSplit/>
          <w:trHeight w:val="454"/>
        </w:trPr>
        <w:tc>
          <w:tcPr>
            <w:tcW w:w="639" w:type="dxa"/>
            <w:vAlign w:val="center"/>
            <w:vMerge w:val="restart"/>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w:t>
            </w:r>
            <w:r/>
          </w:p>
        </w:tc>
        <w:tc>
          <w:tcPr>
            <w:tcW w:w="106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基本要求</w:t>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eastAsia="zh-CN"/>
              </w:rPr>
            </w:pPr>
            <w:r>
              <w:rPr>
                <w:rFonts w:hint="eastAsia" w:ascii="Times New Roman" w:hAnsi="Times New Roman" w:eastAsia="宋体" w:cs="宋体"/>
                <w:sz w:val="21"/>
                <w:szCs w:val="24"/>
              </w:rPr>
              <w:t xml:space="preserve">（1）</w:t>
            </w:r>
            <w:r>
              <w:rPr>
                <w:rFonts w:hint="eastAsia" w:ascii="宋体" w:hAnsi="宋体" w:eastAsia="宋体" w:cs="宋体"/>
                <w:color w:val="000000"/>
                <w:sz w:val="21"/>
                <w:szCs w:val="21"/>
                <w:highlight w:val="none"/>
              </w:rPr>
              <w:t xml:space="preserve">每天按时到岗上午 8 点前所有</w:t>
            </w:r>
            <w:r>
              <w:rPr>
                <w:rFonts w:hint="eastAsia" w:ascii="宋体" w:hAnsi="宋体" w:cs="宋体"/>
                <w:color w:val="000000"/>
                <w:sz w:val="21"/>
                <w:szCs w:val="21"/>
                <w:highlight w:val="none"/>
                <w:lang w:val="en-US" w:eastAsia="zh-CN"/>
              </w:rPr>
              <w:t xml:space="preserve">卫生间、洗手间、行政楼综合楼走廊</w:t>
            </w:r>
            <w:r>
              <w:rPr>
                <w:rFonts w:hint="eastAsia" w:ascii="宋体" w:hAnsi="宋体" w:eastAsia="宋体" w:cs="宋体"/>
                <w:color w:val="000000"/>
                <w:sz w:val="21"/>
                <w:szCs w:val="21"/>
                <w:highlight w:val="none"/>
              </w:rPr>
              <w:t xml:space="preserve">一次大扫结束，然后全天循环保洁</w:t>
            </w:r>
            <w:r>
              <w:rPr>
                <w:rFonts w:hint="eastAsia" w:ascii="宋体" w:hAnsi="宋体" w:eastAsia="宋体" w:cs="宋体"/>
                <w:color w:val="000000"/>
                <w:sz w:val="21"/>
                <w:szCs w:val="21"/>
                <w:highlight w:val="none"/>
                <w:lang w:eastAsia="zh-CN"/>
              </w:rPr>
              <w:t xml:space="preserve">。</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w:t>
            </w:r>
            <w:r>
              <w:rPr>
                <w:rFonts w:hint="eastAsia" w:ascii="宋体" w:hAnsi="宋体" w:eastAsia="宋体" w:cs="宋体"/>
                <w:color w:val="000000"/>
                <w:sz w:val="21"/>
                <w:szCs w:val="21"/>
                <w:highlight w:val="none"/>
              </w:rPr>
              <w:t xml:space="preserve">垃圾做到日产日清；重点区域特别是卫生间每次课间都要打扫一遍</w:t>
            </w:r>
            <w:r>
              <w:rPr>
                <w:rFonts w:hint="eastAsia" w:ascii="Times New Roman" w:hAnsi="Times New Roman" w:eastAsia="宋体" w:cs="宋体"/>
                <w:sz w:val="21"/>
                <w:szCs w:val="24"/>
              </w:rPr>
              <w:t xml:space="preserve">。</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w:t>
            </w:r>
            <w:r>
              <w:rPr>
                <w:rFonts w:hint="eastAsia" w:ascii="宋体" w:hAnsi="宋体" w:eastAsia="宋体" w:cs="宋体"/>
                <w:color w:val="000000"/>
                <w:sz w:val="21"/>
                <w:szCs w:val="21"/>
                <w:highlight w:val="none"/>
              </w:rPr>
              <w:t xml:space="preserve">寒暑假及其他节假日期间，</w:t>
            </w:r>
            <w:r>
              <w:rPr>
                <w:rFonts w:hint="eastAsia" w:ascii="宋体" w:hAnsi="宋体" w:cs="宋体"/>
                <w:color w:val="000000"/>
                <w:sz w:val="21"/>
                <w:szCs w:val="21"/>
                <w:highlight w:val="none"/>
                <w:lang w:val="en-US" w:eastAsia="zh-CN"/>
              </w:rPr>
              <w:t xml:space="preserve">根据学校具体需求，</w:t>
            </w:r>
            <w:r>
              <w:rPr>
                <w:rFonts w:hint="eastAsia" w:ascii="宋体" w:hAnsi="宋体" w:eastAsia="宋体" w:cs="宋体"/>
                <w:color w:val="000000"/>
                <w:sz w:val="21"/>
                <w:szCs w:val="21"/>
                <w:highlight w:val="none"/>
              </w:rPr>
              <w:t xml:space="preserve">保证</w:t>
            </w:r>
            <w:r>
              <w:rPr>
                <w:rFonts w:hint="eastAsia" w:ascii="宋体" w:hAnsi="宋体" w:cs="宋体"/>
                <w:color w:val="000000"/>
                <w:sz w:val="21"/>
                <w:szCs w:val="21"/>
                <w:highlight w:val="none"/>
                <w:lang w:val="en-US" w:eastAsia="zh-CN"/>
              </w:rPr>
              <w:t xml:space="preserve">正常</w:t>
            </w:r>
            <w:r>
              <w:rPr>
                <w:rFonts w:hint="eastAsia" w:ascii="宋体" w:hAnsi="宋体" w:eastAsia="宋体" w:cs="宋体"/>
                <w:color w:val="000000"/>
                <w:sz w:val="21"/>
                <w:szCs w:val="21"/>
                <w:highlight w:val="none"/>
              </w:rPr>
              <w:t xml:space="preserve">保洁</w:t>
            </w:r>
            <w:r>
              <w:rPr>
                <w:rFonts w:hint="eastAsia" w:ascii="Times New Roman" w:hAnsi="Times New Roman" w:eastAsia="宋体" w:cs="宋体"/>
                <w:sz w:val="21"/>
                <w:szCs w:val="24"/>
              </w:rPr>
              <w:t xml:space="preserve">。</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keepLines w:val="0"/>
              <w:keepNext w:val="0"/>
              <w:pageBreakBefore w:val="0"/>
              <w:spacing w:before="0" w:after="0" w:line="240" w:lineRule="auto"/>
              <w:rPr>
                <w:rFonts w:hint="eastAsia" w:ascii="Times New Roman" w:hAnsi="Times New Roman" w:eastAsia="宋体" w:cs="宋体"/>
                <w:sz w:val="21"/>
                <w:szCs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1"/>
                <w:szCs w:val="24"/>
              </w:rPr>
              <w:t xml:space="preserve">（4）</w:t>
            </w:r>
            <w:r>
              <w:rPr>
                <w:rFonts w:hint="eastAsia" w:ascii="宋体" w:hAnsi="宋体" w:eastAsia="宋体" w:cs="宋体"/>
                <w:color w:val="000000"/>
                <w:sz w:val="21"/>
                <w:szCs w:val="21"/>
                <w:highlight w:val="none"/>
              </w:rPr>
              <w:t xml:space="preserve">学校特殊情况，如遇迎接上级检查、调研、创建、考核、观摩等重大活动，按照学校要求，集中调配和增加人力，无条件完成学校提出的特殊卫生保洁要求。</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eastAsia="zh-CN"/>
              </w:rPr>
            </w:pPr>
            <w:r>
              <w:rPr>
                <w:rFonts w:hint="eastAsia" w:ascii="Times New Roman" w:hAnsi="Times New Roman" w:cs="宋体"/>
                <w:sz w:val="21"/>
                <w:szCs w:val="24"/>
                <w:lang w:eastAsia="zh-CN"/>
              </w:rPr>
              <w:t xml:space="preserve">（</w:t>
            </w:r>
            <w:r>
              <w:rPr>
                <w:rFonts w:hint="eastAsia" w:ascii="Times New Roman" w:hAnsi="Times New Roman" w:cs="宋体"/>
                <w:sz w:val="21"/>
                <w:szCs w:val="24"/>
                <w:lang w:val="en-US" w:eastAsia="zh-CN"/>
              </w:rPr>
              <w:t xml:space="preserve">5</w:t>
            </w:r>
            <w:r>
              <w:rPr>
                <w:rFonts w:hint="eastAsia" w:ascii="Times New Roman" w:hAnsi="Times New Roman" w:cs="宋体"/>
                <w:sz w:val="21"/>
                <w:szCs w:val="24"/>
                <w:lang w:eastAsia="zh-CN"/>
              </w:rPr>
              <w:t xml:space="preserve">）</w:t>
            </w:r>
            <w:r>
              <w:rPr>
                <w:rFonts w:hint="eastAsia" w:ascii="宋体" w:hAnsi="宋体" w:eastAsia="宋体" w:cs="宋体"/>
                <w:color w:val="000000"/>
                <w:sz w:val="21"/>
                <w:szCs w:val="21"/>
                <w:highlight w:val="none"/>
              </w:rPr>
              <w:t xml:space="preserve">规范放置保洁工具，应放置到指定地点。</w:t>
            </w:r>
            <w:r/>
          </w:p>
        </w:tc>
      </w:tr>
      <w:tr>
        <w:trPr>
          <w:cantSplit/>
          <w:trHeight w:val="794"/>
        </w:trPr>
        <w:tc>
          <w:tcPr>
            <w:tcW w:w="639" w:type="dxa"/>
            <w:vAlign w:val="center"/>
            <w:vMerge w:val="restart"/>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lang w:val="en-US" w:eastAsia="zh-CN"/>
              </w:rPr>
            </w:pPr>
            <w:r>
              <w:rPr>
                <w:rFonts w:hint="eastAsia" w:ascii="Times New Roman" w:hAnsi="Times New Roman" w:cs="宋体"/>
                <w:sz w:val="21"/>
                <w:szCs w:val="24"/>
                <w:lang w:val="en-US" w:eastAsia="zh-CN"/>
              </w:rPr>
              <w:t xml:space="preserve">2</w:t>
            </w:r>
            <w:r/>
          </w:p>
        </w:tc>
        <w:tc>
          <w:tcPr>
            <w:tcW w:w="106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宋体" w:hAnsi="宋体" w:eastAsia="宋体" w:cs="宋体"/>
                <w:color w:val="000000"/>
                <w:sz w:val="21"/>
                <w:szCs w:val="21"/>
                <w:highlight w:val="none"/>
              </w:rPr>
              <w:t xml:space="preserve">公共卫生间保洁</w:t>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w:t>
            </w:r>
            <w:r>
              <w:rPr>
                <w:rFonts w:hint="eastAsia" w:ascii="宋体" w:hAnsi="宋体" w:eastAsia="宋体" w:cs="宋体"/>
                <w:color w:val="000000"/>
                <w:sz w:val="21"/>
                <w:szCs w:val="21"/>
                <w:highlight w:val="none"/>
              </w:rPr>
              <w:t xml:space="preserve">保持公共卫生间清洁卫生无异味，每天上午 8 点前、中午 1点半前全面清洁。课间按使用情况分区适时保洁。每</w:t>
            </w:r>
            <w:r>
              <w:rPr>
                <w:rFonts w:hint="eastAsia" w:ascii="宋体" w:hAnsi="宋体" w:eastAsia="宋体" w:cs="宋体"/>
                <w:color w:val="000000"/>
                <w:sz w:val="21"/>
                <w:szCs w:val="21"/>
                <w:highlight w:val="none"/>
                <w:lang w:val="en-US" w:eastAsia="zh-CN"/>
              </w:rPr>
              <w:t xml:space="preserve">天</w:t>
            </w:r>
            <w:r>
              <w:rPr>
                <w:rFonts w:hint="eastAsia" w:ascii="宋体" w:hAnsi="宋体" w:eastAsia="宋体" w:cs="宋体"/>
                <w:color w:val="000000"/>
                <w:sz w:val="21"/>
                <w:szCs w:val="21"/>
                <w:highlight w:val="none"/>
              </w:rPr>
              <w:t xml:space="preserve">用水管冲洗</w:t>
            </w:r>
            <w:r>
              <w:rPr>
                <w:rFonts w:hint="eastAsia" w:ascii="宋体" w:hAnsi="宋体" w:eastAsia="宋体" w:cs="宋体"/>
                <w:color w:val="000000"/>
                <w:sz w:val="21"/>
                <w:szCs w:val="21"/>
                <w:highlight w:val="none"/>
                <w:lang w:val="en-US" w:eastAsia="zh-CN"/>
              </w:rPr>
              <w:t xml:space="preserve">两</w:t>
            </w:r>
            <w:r>
              <w:rPr>
                <w:rFonts w:hint="eastAsia" w:ascii="宋体" w:hAnsi="宋体" w:eastAsia="宋体" w:cs="宋体"/>
                <w:color w:val="000000"/>
                <w:sz w:val="21"/>
                <w:szCs w:val="21"/>
                <w:highlight w:val="none"/>
              </w:rPr>
              <w:t xml:space="preserve">次。每</w:t>
            </w:r>
            <w:r>
              <w:rPr>
                <w:rFonts w:hint="eastAsia" w:ascii="宋体" w:hAnsi="宋体" w:cs="宋体"/>
                <w:color w:val="000000"/>
                <w:sz w:val="21"/>
                <w:szCs w:val="21"/>
                <w:highlight w:val="none"/>
                <w:lang w:val="en-US" w:eastAsia="zh-CN"/>
              </w:rPr>
              <w:t xml:space="preserve">周</w:t>
            </w:r>
            <w:r>
              <w:rPr>
                <w:rFonts w:hint="eastAsia" w:ascii="宋体" w:hAnsi="宋体" w:eastAsia="宋体" w:cs="宋体"/>
                <w:color w:val="000000"/>
                <w:sz w:val="21"/>
                <w:szCs w:val="21"/>
                <w:highlight w:val="none"/>
              </w:rPr>
              <w:t xml:space="preserve"> 1 次用毛巾</w:t>
            </w:r>
            <w:r>
              <w:rPr>
                <w:rFonts w:hint="eastAsia" w:ascii="宋体" w:hAnsi="宋体" w:cs="宋体"/>
                <w:color w:val="000000"/>
                <w:sz w:val="21"/>
                <w:szCs w:val="21"/>
                <w:highlight w:val="none"/>
                <w:lang w:val="en-US" w:eastAsia="zh-CN"/>
              </w:rPr>
              <w:t xml:space="preserve">擦走廊门窗窗台瓷砖</w:t>
            </w:r>
            <w:r>
              <w:rPr>
                <w:rFonts w:hint="eastAsia" w:ascii="Times New Roman" w:hAnsi="Times New Roman" w:eastAsia="宋体" w:cs="宋体"/>
                <w:sz w:val="21"/>
                <w:szCs w:val="24"/>
              </w:rPr>
              <w:t xml:space="preserve">。</w:t>
            </w:r>
            <w:r/>
          </w:p>
        </w:tc>
      </w:tr>
      <w:tr>
        <w:trPr>
          <w:cantSplit/>
          <w:trHeight w:val="8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w:t>
            </w:r>
            <w:r>
              <w:rPr>
                <w:rFonts w:hint="eastAsia" w:ascii="宋体" w:hAnsi="宋体" w:eastAsia="宋体" w:cs="宋体"/>
                <w:color w:val="000000"/>
                <w:sz w:val="21"/>
                <w:szCs w:val="21"/>
                <w:highlight w:val="none"/>
              </w:rPr>
              <w:t xml:space="preserve">每周 </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次卫生间进行消毒，发现墙壁有污渍及时清洁。室内无异味、臭味；地面无烟头、纸屑、污渍、积水</w:t>
            </w:r>
            <w:r>
              <w:rPr>
                <w:rFonts w:hint="eastAsia" w:ascii="Times New Roman" w:hAnsi="Times New Roman" w:eastAsia="宋体" w:cs="宋体"/>
                <w:sz w:val="21"/>
                <w:szCs w:val="24"/>
              </w:rPr>
              <w:t xml:space="preserve">。</w:t>
            </w:r>
            <w:r/>
          </w:p>
        </w:tc>
      </w:tr>
      <w:tr>
        <w:trPr>
          <w:cantSplit/>
          <w:trHeight w:val="5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w:t>
            </w:r>
            <w:r>
              <w:rPr>
                <w:rFonts w:hint="eastAsia" w:ascii="宋体" w:hAnsi="宋体" w:eastAsia="宋体" w:cs="宋体"/>
                <w:color w:val="000000"/>
                <w:sz w:val="21"/>
                <w:szCs w:val="21"/>
                <w:highlight w:val="none"/>
              </w:rPr>
              <w:t xml:space="preserve">天花板、墙面无灰尘、蜘蛛网，目视墙壁干净，便器洁净无尘、无积物、无黄渍</w:t>
            </w:r>
            <w:r>
              <w:rPr>
                <w:rFonts w:hint="eastAsia" w:ascii="Times New Roman" w:hAnsi="Times New Roman" w:eastAsia="宋体" w:cs="宋体"/>
                <w:sz w:val="21"/>
                <w:szCs w:val="24"/>
              </w:rPr>
              <w:t xml:space="preserve">。</w:t>
            </w:r>
            <w:r/>
          </w:p>
        </w:tc>
      </w:tr>
      <w:tr>
        <w:trPr>
          <w:cantSplit/>
          <w:trHeight w:val="5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val="en-US" w:eastAsia="zh-CN"/>
              </w:rPr>
            </w:pPr>
            <w:r>
              <w:rPr>
                <w:rFonts w:hint="eastAsia" w:ascii="Times New Roman" w:hAnsi="Times New Roman" w:cs="宋体"/>
                <w:sz w:val="21"/>
                <w:szCs w:val="24"/>
                <w:lang w:eastAsia="zh-CN"/>
              </w:rPr>
              <w:t xml:space="preserve">（</w:t>
            </w:r>
            <w:r>
              <w:rPr>
                <w:rFonts w:hint="eastAsia" w:ascii="Times New Roman" w:hAnsi="Times New Roman" w:cs="宋体"/>
                <w:sz w:val="21"/>
                <w:szCs w:val="24"/>
                <w:lang w:val="en-US" w:eastAsia="zh-CN"/>
              </w:rPr>
              <w:t xml:space="preserve">4</w:t>
            </w:r>
            <w:r>
              <w:rPr>
                <w:rFonts w:hint="eastAsia" w:ascii="Times New Roman" w:hAnsi="Times New Roman" w:cs="宋体"/>
                <w:sz w:val="21"/>
                <w:szCs w:val="24"/>
                <w:lang w:eastAsia="zh-CN"/>
              </w:rPr>
              <w:t xml:space="preserve">）</w:t>
            </w:r>
            <w:r>
              <w:rPr>
                <w:rFonts w:hint="eastAsia" w:ascii="宋体" w:hAnsi="宋体" w:eastAsia="宋体" w:cs="宋体"/>
                <w:color w:val="000000"/>
                <w:sz w:val="21"/>
                <w:szCs w:val="21"/>
                <w:highlight w:val="none"/>
              </w:rPr>
              <w:t xml:space="preserve">洁具及龙头表面无污渍、水迹、擦痕，光亮可鉴；洗手台面及缝隙洁净无灰尘、无污垢、灰尘</w:t>
            </w:r>
            <w:r>
              <w:rPr>
                <w:rFonts w:hint="eastAsia" w:ascii="宋体" w:hAnsi="宋体" w:cs="宋体"/>
                <w:color w:val="000000"/>
                <w:sz w:val="21"/>
                <w:szCs w:val="21"/>
                <w:highlight w:val="none"/>
                <w:lang w:eastAsia="zh-CN"/>
              </w:rPr>
              <w:t xml:space="preserve">。</w:t>
            </w:r>
            <w:r/>
          </w:p>
        </w:tc>
      </w:tr>
      <w:tr>
        <w:trPr>
          <w:cantSplit/>
          <w:trHeight w:val="650"/>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keepLines w:val="0"/>
              <w:keepNext w:val="0"/>
              <w:pageBreakBefore w:val="0"/>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5</w:t>
            </w:r>
            <w:r>
              <w:rPr>
                <w:rFonts w:hint="eastAsia" w:ascii="Times New Roman" w:hAnsi="Times New Roman" w:eastAsia="宋体" w:cs="宋体"/>
                <w:sz w:val="21"/>
                <w:szCs w:val="24"/>
              </w:rPr>
              <w:t xml:space="preserve">）</w:t>
            </w:r>
            <w:r>
              <w:rPr>
                <w:rFonts w:hint="eastAsia" w:ascii="宋体" w:hAnsi="宋体" w:eastAsia="宋体" w:cs="宋体"/>
                <w:color w:val="000000"/>
                <w:sz w:val="21"/>
                <w:szCs w:val="21"/>
                <w:highlight w:val="none"/>
              </w:rPr>
              <w:t xml:space="preserve">疏通卫生间堵塞，保证大、小便池畅通冲洗。破损及时上报</w:t>
            </w:r>
            <w:r>
              <w:rPr>
                <w:rFonts w:hint="eastAsia" w:ascii="宋体" w:hAnsi="宋体" w:cs="宋体"/>
                <w:color w:val="000000"/>
                <w:sz w:val="21"/>
                <w:szCs w:val="21"/>
                <w:highlight w:val="none"/>
                <w:lang w:val="en-US" w:eastAsia="zh-CN"/>
              </w:rPr>
              <w:t xml:space="preserve">总务</w:t>
            </w:r>
            <w:r>
              <w:rPr>
                <w:rFonts w:hint="eastAsia" w:ascii="宋体" w:hAnsi="宋体" w:eastAsia="宋体" w:cs="宋体"/>
                <w:color w:val="000000"/>
                <w:sz w:val="21"/>
                <w:szCs w:val="21"/>
                <w:highlight w:val="none"/>
              </w:rPr>
              <w:t xml:space="preserve">处，</w:t>
            </w:r>
            <w:r>
              <w:rPr>
                <w:rFonts w:hint="eastAsia" w:ascii="宋体" w:hAnsi="宋体" w:eastAsia="宋体" w:cs="宋体"/>
                <w:color w:val="000000"/>
                <w:sz w:val="21"/>
                <w:szCs w:val="21"/>
                <w:highlight w:val="none"/>
                <w:lang w:val="en-US" w:eastAsia="zh-CN"/>
              </w:rPr>
              <w:t xml:space="preserve">未</w:t>
            </w:r>
            <w:r>
              <w:rPr>
                <w:rFonts w:hint="eastAsia" w:ascii="宋体" w:hAnsi="宋体" w:eastAsia="宋体" w:cs="宋体"/>
                <w:color w:val="000000"/>
                <w:sz w:val="21"/>
                <w:szCs w:val="21"/>
                <w:highlight w:val="none"/>
              </w:rPr>
              <w:t xml:space="preserve">及时上报的一经发现罚款50元/次。</w:t>
            </w:r>
            <w:r/>
          </w:p>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r>
      <w:tr>
        <w:trPr>
          <w:cantSplit/>
          <w:trHeight w:val="946"/>
        </w:trPr>
        <w:tc>
          <w:tcPr>
            <w:tcW w:w="639" w:type="dxa"/>
            <w:vAlign w:val="center"/>
            <w:textDirection w:val="lrTb"/>
            <w:noWrap w:val="false"/>
          </w:tcPr>
          <w:p>
            <w:pPr>
              <w:ind w:left="0" w:right="0"/>
              <w:jc w:val="center"/>
              <w:keepLines w:val="0"/>
              <w:keepNext w:val="0"/>
              <w:pageBreakBefore w:val="0"/>
              <w:spacing w:line="240" w:lineRule="auto"/>
              <w:widowControl/>
              <w:rPr>
                <w:rFonts w:hint="default" w:ascii="Times New Roman" w:hAnsi="Times New Roman" w:cs="宋体"/>
                <w:sz w:val="21"/>
                <w:szCs w:val="24"/>
                <w:lang w:val="en-US" w:eastAsia="zh-CN"/>
              </w:rPr>
            </w:pPr>
            <w:r>
              <w:rPr>
                <w:rFonts w:hint="eastAsia" w:ascii="Times New Roman" w:hAnsi="Times New Roman" w:cs="宋体"/>
                <w:sz w:val="21"/>
                <w:szCs w:val="24"/>
                <w:lang w:val="en-US" w:eastAsia="zh-CN"/>
              </w:rPr>
              <w:t xml:space="preserve">3</w:t>
            </w:r>
            <w:r/>
          </w:p>
        </w:tc>
        <w:tc>
          <w:tcPr>
            <w:tcW w:w="1068" w:type="dxa"/>
            <w:vAlign w:val="center"/>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宋体" w:hAnsi="宋体" w:eastAsia="宋体" w:cs="宋体"/>
                <w:color w:val="000000"/>
                <w:sz w:val="21"/>
                <w:szCs w:val="21"/>
                <w:highlight w:val="none"/>
              </w:rPr>
              <w:t xml:space="preserve">垃圾</w:t>
            </w:r>
            <w:r>
              <w:rPr>
                <w:rFonts w:hint="eastAsia" w:ascii="宋体" w:hAnsi="宋体" w:cs="宋体"/>
                <w:color w:val="000000"/>
                <w:sz w:val="21"/>
                <w:szCs w:val="21"/>
                <w:highlight w:val="none"/>
                <w:lang w:val="en-US" w:eastAsia="zh-CN"/>
              </w:rPr>
              <w:t xml:space="preserve">房</w:t>
            </w:r>
            <w:r>
              <w:rPr>
                <w:rFonts w:hint="eastAsia" w:ascii="宋体" w:hAnsi="宋体" w:eastAsia="宋体" w:cs="宋体"/>
                <w:color w:val="000000"/>
                <w:sz w:val="21"/>
                <w:szCs w:val="21"/>
                <w:highlight w:val="none"/>
              </w:rPr>
              <w:t xml:space="preserve">保洁</w:t>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eastAsia="zh-CN"/>
              </w:rPr>
            </w:pPr>
            <w:r>
              <w:rPr>
                <w:rFonts w:hint="eastAsia" w:ascii="宋体" w:hAnsi="宋体" w:eastAsia="宋体" w:cs="宋体"/>
                <w:color w:val="000000"/>
                <w:sz w:val="21"/>
                <w:szCs w:val="21"/>
                <w:highlight w:val="none"/>
              </w:rPr>
              <w:t xml:space="preserve">每天至少清空垃圾</w:t>
            </w:r>
            <w:r>
              <w:rPr>
                <w:rFonts w:hint="eastAsia" w:ascii="宋体" w:hAnsi="宋体" w:cs="宋体"/>
                <w:color w:val="000000"/>
                <w:sz w:val="21"/>
                <w:szCs w:val="21"/>
                <w:highlight w:val="none"/>
                <w:lang w:val="en-US" w:eastAsia="zh-CN"/>
              </w:rPr>
              <w:t xml:space="preserve">房</w:t>
            </w:r>
            <w:r>
              <w:rPr>
                <w:rFonts w:hint="eastAsia" w:ascii="宋体" w:hAnsi="宋体" w:eastAsia="宋体" w:cs="宋体"/>
                <w:color w:val="000000"/>
                <w:sz w:val="21"/>
                <w:szCs w:val="21"/>
                <w:highlight w:val="none"/>
              </w:rPr>
              <w:t xml:space="preserve">一次，</w:t>
            </w:r>
            <w:r>
              <w:rPr>
                <w:rFonts w:hint="eastAsia" w:ascii="宋体" w:hAnsi="宋体" w:cs="宋体"/>
                <w:color w:val="000000"/>
                <w:sz w:val="21"/>
                <w:szCs w:val="21"/>
                <w:highlight w:val="none"/>
                <w:lang w:val="en-US" w:eastAsia="zh-CN"/>
              </w:rPr>
              <w:t xml:space="preserve">保持</w:t>
            </w:r>
            <w:r>
              <w:rPr>
                <w:rFonts w:hint="eastAsia" w:ascii="宋体" w:hAnsi="宋体" w:eastAsia="宋体" w:cs="宋体"/>
                <w:color w:val="000000"/>
                <w:sz w:val="21"/>
                <w:szCs w:val="21"/>
                <w:highlight w:val="none"/>
              </w:rPr>
              <w:t xml:space="preserve">垃圾</w:t>
            </w:r>
            <w:r>
              <w:rPr>
                <w:rFonts w:hint="eastAsia" w:ascii="宋体" w:hAnsi="宋体" w:cs="宋体"/>
                <w:color w:val="000000"/>
                <w:sz w:val="21"/>
                <w:szCs w:val="21"/>
                <w:highlight w:val="none"/>
                <w:lang w:val="en-US" w:eastAsia="zh-CN"/>
              </w:rPr>
              <w:t xml:space="preserve">房</w:t>
            </w:r>
            <w:r>
              <w:rPr>
                <w:rFonts w:hint="eastAsia" w:ascii="宋体" w:hAnsi="宋体" w:eastAsia="宋体" w:cs="宋体"/>
                <w:color w:val="000000"/>
                <w:sz w:val="21"/>
                <w:szCs w:val="21"/>
                <w:highlight w:val="none"/>
              </w:rPr>
              <w:t xml:space="preserve">周围地面无散落垃圾、无污水、无污迹</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无异味。</w:t>
            </w:r>
            <w:r/>
          </w:p>
        </w:tc>
      </w:tr>
      <w:tr>
        <w:trPr>
          <w:cantSplit/>
          <w:trHeight w:val="826"/>
        </w:trPr>
        <w:tc>
          <w:tcPr>
            <w:shd w:val="clear" w:color="auto" w:fill="auto"/>
            <w:tcW w:w="639" w:type="dxa"/>
            <w:vAlign w:val="center"/>
            <w:vMerge w:val="restart"/>
            <w:textDirection w:val="lrTb"/>
            <w:noWrap w:val="false"/>
          </w:tcPr>
          <w:p>
            <w:pPr>
              <w:ind w:left="0" w:right="0"/>
              <w:jc w:val="center"/>
              <w:keepLines w:val="0"/>
              <w:keepNext w:val="0"/>
              <w:pageBreakBefore w:val="0"/>
              <w:spacing w:line="240" w:lineRule="auto"/>
              <w:widowControl/>
              <w:rPr>
                <w:rFonts w:hint="default" w:ascii="Times New Roman" w:hAnsi="Times New Roman" w:eastAsia="宋体" w:cs="宋体"/>
                <w:sz w:val="21"/>
                <w:szCs w:val="24"/>
                <w:lang w:val="en-US" w:eastAsia="zh-CN" w:bidi="ar-SA"/>
              </w:rPr>
            </w:pPr>
            <w:r>
              <w:rPr>
                <w:rFonts w:hint="eastAsia" w:ascii="Times New Roman" w:hAnsi="Times New Roman" w:cs="宋体"/>
                <w:sz w:val="21"/>
                <w:szCs w:val="24"/>
                <w:lang w:val="en-US" w:eastAsia="zh-CN" w:bidi="ar-SA"/>
              </w:rPr>
              <w:t xml:space="preserve">4</w:t>
            </w:r>
            <w:r/>
          </w:p>
        </w:tc>
        <w:tc>
          <w:tcPr>
            <w:shd w:val="clear" w:color="auto" w:fill="auto"/>
            <w:tcW w:w="106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lang w:val="en-US" w:eastAsia="zh-CN" w:bidi="ar-SA"/>
              </w:rPr>
            </w:pPr>
            <w:r>
              <w:rPr>
                <w:rFonts w:hint="eastAsia" w:ascii="宋体" w:hAnsi="宋体" w:cs="宋体"/>
                <w:color w:val="000000"/>
                <w:sz w:val="21"/>
                <w:szCs w:val="21"/>
                <w:highlight w:val="none"/>
                <w:lang w:val="en-US" w:eastAsia="zh-CN"/>
              </w:rPr>
              <w:t xml:space="preserve">洗手</w:t>
            </w:r>
            <w:r>
              <w:rPr>
                <w:rFonts w:hint="eastAsia" w:ascii="宋体" w:hAnsi="宋体" w:eastAsia="宋体" w:cs="宋体"/>
                <w:color w:val="000000"/>
                <w:sz w:val="21"/>
                <w:szCs w:val="21"/>
                <w:highlight w:val="none"/>
              </w:rPr>
              <w:t xml:space="preserve">间保洁</w:t>
            </w:r>
            <w:r/>
          </w:p>
        </w:tc>
        <w:tc>
          <w:tcPr>
            <w:shd w:val="clear" w:color="auto" w:fill="auto"/>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rPr>
              <w:t xml:space="preserve">（1）</w:t>
            </w:r>
            <w:r>
              <w:rPr>
                <w:rFonts w:hint="eastAsia" w:ascii="宋体" w:hAnsi="宋体" w:eastAsia="宋体" w:cs="宋体"/>
                <w:color w:val="000000"/>
                <w:sz w:val="21"/>
                <w:szCs w:val="21"/>
                <w:highlight w:val="none"/>
              </w:rPr>
              <w:t xml:space="preserve">每天上午 8 点前、中午 1点半前全面清洁。课间按使用情况分区适时保洁。每</w:t>
            </w:r>
            <w:r>
              <w:rPr>
                <w:rFonts w:hint="eastAsia" w:ascii="宋体" w:hAnsi="宋体" w:eastAsia="宋体" w:cs="宋体"/>
                <w:color w:val="000000"/>
                <w:sz w:val="21"/>
                <w:szCs w:val="21"/>
                <w:highlight w:val="none"/>
                <w:lang w:val="en-US" w:eastAsia="zh-CN"/>
              </w:rPr>
              <w:t xml:space="preserve">天</w:t>
            </w:r>
            <w:r>
              <w:rPr>
                <w:rFonts w:hint="eastAsia" w:ascii="宋体" w:hAnsi="宋体" w:cs="宋体"/>
                <w:color w:val="000000"/>
                <w:sz w:val="21"/>
                <w:szCs w:val="21"/>
                <w:highlight w:val="none"/>
                <w:lang w:val="en-US" w:eastAsia="zh-CN"/>
              </w:rPr>
              <w:t xml:space="preserve">拖扫</w:t>
            </w:r>
            <w:r>
              <w:rPr>
                <w:rFonts w:hint="eastAsia" w:ascii="宋体" w:hAnsi="宋体" w:eastAsia="宋体" w:cs="宋体"/>
                <w:color w:val="000000"/>
                <w:sz w:val="21"/>
                <w:szCs w:val="21"/>
                <w:highlight w:val="none"/>
                <w:lang w:val="en-US" w:eastAsia="zh-CN"/>
              </w:rPr>
              <w:t xml:space="preserve">两</w:t>
            </w:r>
            <w:r>
              <w:rPr>
                <w:rFonts w:hint="eastAsia" w:ascii="宋体" w:hAnsi="宋体" w:eastAsia="宋体" w:cs="宋体"/>
                <w:color w:val="000000"/>
                <w:sz w:val="21"/>
                <w:szCs w:val="21"/>
                <w:highlight w:val="none"/>
              </w:rPr>
              <w:t xml:space="preserve">次。</w:t>
            </w:r>
            <w:r/>
          </w:p>
        </w:tc>
      </w:tr>
      <w:tr>
        <w:trPr>
          <w:cantSplit/>
          <w:trHeight w:val="320"/>
        </w:trPr>
        <w:tc>
          <w:tcPr>
            <w:tcW w:w="639" w:type="dxa"/>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tc>
        <w:tc>
          <w:tcPr>
            <w:tcW w:w="1068" w:type="dxa"/>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W w:w="0" w:type="auto"/>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rPr>
              <w:t xml:space="preserve">（2）</w:t>
            </w:r>
            <w:r>
              <w:rPr>
                <w:rFonts w:hint="eastAsia" w:ascii="宋体" w:hAnsi="宋体" w:eastAsia="宋体" w:cs="宋体"/>
                <w:color w:val="000000"/>
                <w:sz w:val="21"/>
                <w:szCs w:val="21"/>
                <w:highlight w:val="none"/>
              </w:rPr>
              <w:t xml:space="preserve">每</w:t>
            </w:r>
            <w:r>
              <w:rPr>
                <w:rFonts w:hint="eastAsia" w:ascii="宋体" w:hAnsi="宋体" w:cs="宋体"/>
                <w:color w:val="000000"/>
                <w:sz w:val="21"/>
                <w:szCs w:val="21"/>
                <w:highlight w:val="none"/>
                <w:lang w:val="en-US" w:eastAsia="zh-CN"/>
              </w:rPr>
              <w:t xml:space="preserve">周至少1</w:t>
            </w:r>
            <w:r>
              <w:rPr>
                <w:rFonts w:hint="eastAsia" w:ascii="宋体" w:hAnsi="宋体" w:eastAsia="宋体" w:cs="宋体"/>
                <w:color w:val="000000"/>
                <w:sz w:val="21"/>
                <w:szCs w:val="21"/>
                <w:highlight w:val="none"/>
              </w:rPr>
              <w:t xml:space="preserve">次对</w:t>
            </w:r>
            <w:r>
              <w:rPr>
                <w:rFonts w:hint="eastAsia" w:ascii="宋体" w:hAnsi="宋体" w:cs="宋体"/>
                <w:color w:val="000000"/>
                <w:sz w:val="21"/>
                <w:szCs w:val="21"/>
                <w:highlight w:val="none"/>
                <w:lang w:val="en-US" w:eastAsia="zh-CN"/>
              </w:rPr>
              <w:t xml:space="preserve">洗手间</w:t>
            </w:r>
            <w:r>
              <w:rPr>
                <w:rFonts w:hint="eastAsia" w:ascii="宋体" w:hAnsi="宋体" w:eastAsia="宋体" w:cs="宋体"/>
                <w:color w:val="000000"/>
                <w:sz w:val="21"/>
                <w:szCs w:val="21"/>
                <w:highlight w:val="none"/>
              </w:rPr>
              <w:t xml:space="preserve">进行消毒，发现墙壁有污渍及时清洁。</w:t>
            </w:r>
            <w:r/>
          </w:p>
        </w:tc>
      </w:tr>
      <w:tr>
        <w:trPr>
          <w:cantSplit/>
          <w:trHeight w:val="377"/>
        </w:trPr>
        <w:tc>
          <w:tcPr>
            <w:tcW w:w="639" w:type="dxa"/>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tc>
        <w:tc>
          <w:tcPr>
            <w:tcW w:w="1068" w:type="dxa"/>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W w:w="0" w:type="auto"/>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rPr>
              <w:t xml:space="preserve">（3）</w:t>
            </w:r>
            <w:r>
              <w:rPr>
                <w:rFonts w:hint="eastAsia" w:ascii="宋体" w:hAnsi="宋体" w:eastAsia="宋体" w:cs="宋体"/>
                <w:color w:val="000000"/>
                <w:sz w:val="21"/>
                <w:szCs w:val="21"/>
                <w:highlight w:val="none"/>
              </w:rPr>
              <w:t xml:space="preserve">天花板、墙面无灰尘、蜘蛛网，目视墙壁干净</w:t>
            </w:r>
            <w:r>
              <w:rPr>
                <w:rFonts w:hint="eastAsia" w:ascii="Times New Roman" w:hAnsi="Times New Roman" w:eastAsia="宋体" w:cs="宋体"/>
                <w:sz w:val="21"/>
                <w:szCs w:val="24"/>
              </w:rPr>
              <w:t xml:space="preserve">。</w:t>
            </w:r>
            <w:r/>
          </w:p>
        </w:tc>
      </w:tr>
      <w:tr>
        <w:trPr>
          <w:cantSplit/>
          <w:trHeight w:val="383"/>
        </w:trPr>
        <w:tc>
          <w:tcPr>
            <w:tcW w:w="639" w:type="dxa"/>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tc>
        <w:tc>
          <w:tcPr>
            <w:tcW w:w="1068" w:type="dxa"/>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W w:w="0" w:type="auto"/>
            <w:vAlign w:val="center"/>
            <w:textDirection w:val="lrTb"/>
            <w:noWrap w:val="false"/>
          </w:tcPr>
          <w:p>
            <w:pPr>
              <w:ind w:right="0"/>
              <w:keepLines w:val="0"/>
              <w:keepNext w:val="0"/>
              <w:pageBreakBefore w:val="0"/>
              <w:spacing w:before="0" w:after="0" w:line="240" w:lineRule="auto"/>
              <w:rPr>
                <w:rFonts w:hint="eastAsia" w:ascii="Times New Roman" w:hAnsi="Times New Roman" w:eastAsia="宋体" w:cs="宋体"/>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1"/>
                <w:szCs w:val="24"/>
              </w:rPr>
              <w:t xml:space="preserve">（4）</w:t>
            </w:r>
            <w:r>
              <w:rPr>
                <w:rFonts w:hint="eastAsia" w:ascii="宋体" w:hAnsi="宋体" w:eastAsia="宋体" w:cs="宋体"/>
                <w:color w:val="000000"/>
                <w:sz w:val="21"/>
                <w:szCs w:val="21"/>
                <w:highlight w:val="none"/>
              </w:rPr>
              <w:t xml:space="preserve">破损及时上报</w:t>
            </w:r>
            <w:r>
              <w:rPr>
                <w:rFonts w:hint="eastAsia" w:ascii="宋体" w:hAnsi="宋体" w:cs="宋体"/>
                <w:color w:val="000000"/>
                <w:sz w:val="21"/>
                <w:szCs w:val="21"/>
                <w:highlight w:val="none"/>
                <w:lang w:val="en-US" w:eastAsia="zh-CN"/>
              </w:rPr>
              <w:t xml:space="preserve">总务处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未</w:t>
            </w:r>
            <w:r>
              <w:rPr>
                <w:rFonts w:hint="eastAsia" w:ascii="宋体" w:hAnsi="宋体" w:eastAsia="宋体" w:cs="宋体"/>
                <w:color w:val="000000"/>
                <w:sz w:val="21"/>
                <w:szCs w:val="21"/>
                <w:highlight w:val="none"/>
              </w:rPr>
              <w:t xml:space="preserve">及时上报的一经发现罚款50元/次。</w:t>
            </w:r>
            <w:r/>
          </w:p>
        </w:tc>
      </w:tr>
      <w:tr>
        <w:trPr>
          <w:cantSplit/>
          <w:trHeight w:val="826"/>
        </w:trPr>
        <w:tc>
          <w:tcPr>
            <w:tcW w:w="639" w:type="dxa"/>
            <w:textDirection w:val="lrTb"/>
            <w:noWrap w:val="false"/>
          </w:tcPr>
          <w:p>
            <w:pPr>
              <w:ind w:left="0" w:right="0"/>
              <w:jc w:val="center"/>
              <w:keepLines w:val="0"/>
              <w:keepNext w:val="0"/>
              <w:pageBreakBefore w:val="0"/>
              <w:spacing w:line="240" w:lineRule="auto"/>
              <w:widowControl/>
              <w:rPr>
                <w:rFonts w:hint="default" w:ascii="Times New Roman" w:hAnsi="Times New Roman" w:cs="宋体"/>
                <w:sz w:val="21"/>
                <w:szCs w:val="24"/>
                <w:lang w:val="en-US" w:eastAsia="zh-CN"/>
              </w:rPr>
            </w:pPr>
            <w:r>
              <w:rPr>
                <w:rFonts w:hint="eastAsia" w:ascii="Times New Roman" w:hAnsi="Times New Roman" w:cs="宋体"/>
                <w:sz w:val="21"/>
                <w:szCs w:val="24"/>
                <w:lang w:val="en-US" w:eastAsia="zh-CN"/>
              </w:rPr>
              <w:t xml:space="preserve">5</w:t>
            </w:r>
            <w:r/>
          </w:p>
        </w:tc>
        <w:tc>
          <w:tcPr>
            <w:tcW w:w="1068" w:type="dxa"/>
            <w:vMerge w:val="restart"/>
            <w:textDirection w:val="lrTb"/>
            <w:noWrap w:val="false"/>
          </w:tcPr>
          <w:p>
            <w:pPr>
              <w:ind w:left="0" w:right="0"/>
              <w:keepLines w:val="0"/>
              <w:keepNext w:val="0"/>
              <w:pageBreakBefore w:val="0"/>
              <w:spacing w:line="24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下水道疏通</w:t>
            </w:r>
            <w:r/>
          </w:p>
        </w:tc>
        <w:tc>
          <w:tcPr>
            <w:shd w:val="clear" w:color="auto" w:fill="auto"/>
            <w:tcW w:w="0" w:type="auto"/>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val="en-US" w:eastAsia="zh-CN" w:bidi="ar-SA"/>
              </w:rPr>
            </w:pPr>
            <w:r>
              <w:rPr>
                <w:rFonts w:hint="eastAsia" w:ascii="仿宋" w:hAnsi="仿宋" w:eastAsia="仿宋" w:cs="仿宋"/>
                <w:color w:val="000000"/>
                <w:sz w:val="24"/>
                <w:szCs w:val="24"/>
                <w:lang w:val="en-US" w:eastAsia="zh-CN" w:bidi="ar-SA"/>
              </w:rPr>
              <w:t xml:space="preserve">（1）疏通所有厕所、食堂、洗手间等地方下水管道、地漏及雨污管网。每月疏通下水道主干道至少一次，确保下水管道畅通。</w:t>
            </w:r>
            <w:r/>
          </w:p>
        </w:tc>
      </w:tr>
      <w:tr>
        <w:trPr>
          <w:cantSplit/>
          <w:trHeight w:val="826"/>
        </w:trPr>
        <w:tc>
          <w:tcPr>
            <w:tcW w:w="639" w:type="dxa"/>
            <w:textDirection w:val="lrTb"/>
            <w:noWrap w:val="false"/>
          </w:tcPr>
          <w:p>
            <w:pPr>
              <w:ind w:left="0" w:right="0"/>
              <w:jc w:val="center"/>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tc>
        <w:tc>
          <w:tcPr>
            <w:tcW w:w="1068" w:type="dxa"/>
            <w:vMerge w:val="continue"/>
            <w:textDirection w:val="lrTb"/>
            <w:noWrap w:val="false"/>
          </w:tcPr>
          <w:p>
            <w:pPr>
              <w:ind w:left="0" w:right="0"/>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shd w:val="clear" w:color="auto" w:fill="auto"/>
            <w:tcW w:w="0" w:type="auto"/>
            <w:vAlign w:val="center"/>
            <w:textDirection w:val="lrTb"/>
            <w:noWrap w:val="false"/>
          </w:tcPr>
          <w:p>
            <w:pPr>
              <w:ind w:right="0"/>
              <w:jc w:val="left"/>
              <w:keepLines w:val="0"/>
              <w:keepNext w:val="0"/>
              <w:pageBreakBefore w:val="0"/>
              <w:spacing w:line="240" w:lineRule="auto"/>
              <w:widowControl/>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（2）疏通所有高三宿舍楼1—6楼每层每间宿舍阳台洗手池下水道，确保下水管道畅通。</w:t>
            </w:r>
            <w:r/>
          </w:p>
        </w:tc>
      </w:tr>
      <w:tr>
        <w:trPr>
          <w:cantSplit/>
          <w:trHeight w:val="826"/>
        </w:trPr>
        <w:tc>
          <w:tcPr>
            <w:tcW w:w="639" w:type="dxa"/>
            <w:vMerge w:val="restart"/>
            <w:textDirection w:val="lrTb"/>
            <w:noWrap w:val="false"/>
          </w:tcPr>
          <w:p>
            <w:pPr>
              <w:ind w:left="0" w:right="0" w:firstLine="210"/>
              <w:jc w:val="both"/>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p>
            <w:pPr>
              <w:ind w:left="0" w:right="0" w:firstLine="210"/>
              <w:jc w:val="both"/>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p>
            <w:pPr>
              <w:ind w:left="0" w:right="0" w:firstLine="210"/>
              <w:jc w:val="both"/>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p>
            <w:pPr>
              <w:ind w:left="0" w:right="0" w:firstLine="210"/>
              <w:jc w:val="both"/>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p>
            <w:pPr>
              <w:ind w:left="0" w:right="0" w:firstLine="210"/>
              <w:jc w:val="both"/>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p>
            <w:pPr>
              <w:ind w:left="0" w:right="0" w:firstLine="210"/>
              <w:jc w:val="both"/>
              <w:keepLines w:val="0"/>
              <w:keepNext w:val="0"/>
              <w:pageBreakBefore w:val="0"/>
              <w:spacing w:line="240" w:lineRule="auto"/>
              <w:widowControl/>
              <w:rPr>
                <w:rFonts w:hint="default" w:ascii="Times New Roman" w:hAnsi="Times New Roman" w:cs="宋体"/>
                <w:sz w:val="21"/>
                <w:szCs w:val="24"/>
                <w:lang w:val="en-US" w:eastAsia="zh-CN"/>
              </w:rPr>
            </w:pPr>
            <w:r>
              <w:rPr>
                <w:rFonts w:hint="eastAsia" w:ascii="Times New Roman" w:hAnsi="Times New Roman" w:cs="宋体"/>
                <w:sz w:val="21"/>
                <w:szCs w:val="24"/>
                <w:lang w:val="en-US" w:eastAsia="zh-CN"/>
              </w:rPr>
              <w:t xml:space="preserve">6</w:t>
            </w:r>
            <w:r/>
          </w:p>
        </w:tc>
        <w:tc>
          <w:tcPr>
            <w:tcW w:w="1068" w:type="dxa"/>
            <w:vMerge w:val="restart"/>
            <w:textDirection w:val="lrTb"/>
            <w:noWrap w:val="false"/>
          </w:tcPr>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垃圾清运</w:t>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left="0" w:right="0"/>
              <w:jc w:val="both"/>
              <w:keepLines w:val="0"/>
              <w:keepNext w:val="0"/>
              <w:pageBreakBefore w:val="0"/>
              <w:spacing w:line="240" w:lineRule="auto"/>
              <w:widowControl/>
              <w:rPr>
                <w:rFonts w:hint="default" w:ascii="宋体" w:hAnsi="宋体" w:cs="宋体"/>
                <w:color w:val="000000"/>
                <w:sz w:val="21"/>
                <w:szCs w:val="21"/>
                <w:highlight w:val="none"/>
                <w:lang w:val="en-US" w:eastAsia="zh-CN"/>
              </w:rPr>
            </w:pPr>
            <w:r>
              <w:rPr>
                <w:rFonts w:hint="default" w:ascii="宋体" w:hAnsi="宋体" w:cs="宋体"/>
                <w:color w:val="000000"/>
                <w:sz w:val="21"/>
                <w:szCs w:val="21"/>
                <w:highlight w:val="none"/>
                <w:lang w:val="en-US" w:eastAsia="zh-CN"/>
              </w:rPr>
            </w:r>
            <w:r/>
          </w:p>
        </w:tc>
        <w:tc>
          <w:tcPr>
            <w:shd w:val="clear" w:color="auto" w:fill="auto"/>
            <w:tcW w:w="0" w:type="auto"/>
            <w:vAlign w:val="center"/>
            <w:textDirection w:val="lrTb"/>
            <w:noWrap w:val="false"/>
          </w:tcPr>
          <w:p>
            <w:pPr>
              <w:ind w:right="0"/>
              <w:jc w:val="left"/>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（1）校园内产生的所有垃圾以及落叶必须清运至规定的垃圾中转站或填埋场，并做到日产日清。</w:t>
            </w:r>
            <w:r/>
          </w:p>
        </w:tc>
      </w:tr>
      <w:tr>
        <w:trPr>
          <w:cantSplit/>
          <w:trHeight w:val="826"/>
        </w:trPr>
        <w:tc>
          <w:tcPr>
            <w:tcW w:w="639" w:type="dxa"/>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tc>
        <w:tc>
          <w:tcPr>
            <w:tcW w:w="1068" w:type="dxa"/>
            <w:vMerge w:val="continue"/>
            <w:textDirection w:val="lrTb"/>
            <w:noWrap w:val="false"/>
          </w:tcPr>
          <w:p>
            <w:pPr>
              <w:ind w:left="0" w:right="0"/>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shd w:val="clear" w:color="auto" w:fill="auto"/>
            <w:tcW w:w="0" w:type="auto"/>
            <w:vAlign w:val="center"/>
            <w:textDirection w:val="lrTb"/>
            <w:noWrap w:val="false"/>
          </w:tcPr>
          <w:p>
            <w:pPr>
              <w:ind w:right="0"/>
              <w:jc w:val="left"/>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（2）遇学生开学报到、放假、毕业生毕业期间以及其他重大活动根据情况增加清运次数，做到随产随清。</w:t>
            </w:r>
            <w:r/>
          </w:p>
        </w:tc>
      </w:tr>
      <w:tr>
        <w:trPr>
          <w:cantSplit/>
          <w:trHeight w:val="1976"/>
        </w:trPr>
        <w:tc>
          <w:tcPr>
            <w:tcW w:w="639" w:type="dxa"/>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cs="宋体"/>
                <w:sz w:val="21"/>
                <w:szCs w:val="24"/>
                <w:lang w:val="en-US" w:eastAsia="zh-CN"/>
              </w:rPr>
            </w:pPr>
            <w:r>
              <w:rPr>
                <w:rFonts w:hint="eastAsia" w:ascii="Times New Roman" w:hAnsi="Times New Roman" w:cs="宋体"/>
                <w:sz w:val="21"/>
                <w:szCs w:val="24"/>
                <w:lang w:val="en-US" w:eastAsia="zh-CN"/>
              </w:rPr>
            </w:r>
            <w:r/>
          </w:p>
        </w:tc>
        <w:tc>
          <w:tcPr>
            <w:tcW w:w="1068" w:type="dxa"/>
            <w:vMerge w:val="continue"/>
            <w:textDirection w:val="lrTb"/>
            <w:noWrap w:val="false"/>
          </w:tcPr>
          <w:p>
            <w:pPr>
              <w:ind w:left="0" w:right="0"/>
              <w:keepLines w:val="0"/>
              <w:keepNext w:val="0"/>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shd w:val="clear" w:color="auto" w:fill="auto"/>
            <w:tcW w:w="0" w:type="auto"/>
            <w:vAlign w:val="center"/>
            <w:textDirection w:val="lrTb"/>
            <w:noWrap w:val="false"/>
          </w:tcPr>
          <w:p>
            <w:pPr>
              <w:pStyle w:val="733"/>
              <w:contextualSpacing/>
              <w:jc w:val="left"/>
              <w:spacing w:line="360" w:lineRule="auto"/>
              <w:tabs>
                <w:tab w:val="left" w:pos="687"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垃圾清运车辆原则上为专用的环保纯电动垃圾储运车，具备机、电、液一体化实现对垃圾的收集和倾倒功能,分类储运。不得使用非环保的运输车辆，并提供与储运车相配套的分类垃圾桶，按学校要求的数量和指定位置摆放。</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pStyle w:val="1367"/>
        <w:numPr>
          <w:ilvl w:val="0"/>
          <w:numId w:val="0"/>
        </w:numPr>
        <w:ind w:left="420"/>
        <w:spacing w:before="0" w:after="0" w:line="360" w:lineRule="auto"/>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内部考核、培训制度及其他</w:t>
      </w:r>
      <w:r/>
    </w:p>
    <w:tbl>
      <w:tblPr>
        <w:tblStyle w:val="731"/>
        <w:tblW w:w="521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101"/>
        <w:gridCol w:w="7642"/>
      </w:tblGrid>
      <w:tr>
        <w:trPr>
          <w:trHeight w:val="454"/>
        </w:trPr>
        <w:tc>
          <w:tcPr>
            <w:tcW w:w="739"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序号</w:t>
            </w:r>
            <w:r/>
          </w:p>
        </w:tc>
        <w:tc>
          <w:tcPr>
            <w:tcW w:w="1142"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服务内容</w:t>
            </w:r>
            <w:r/>
          </w:p>
        </w:tc>
        <w:tc>
          <w:tcPr>
            <w:tcW w:w="7927"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服务标准</w:t>
            </w:r>
            <w:r/>
          </w:p>
        </w:tc>
      </w:tr>
      <w:tr>
        <w:trPr>
          <w:cantSplit/>
          <w:trHeight w:val="454"/>
        </w:trPr>
        <w:tc>
          <w:tcPr>
            <w:tcW w:w="739"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w:t>
            </w:r>
            <w:r/>
          </w:p>
        </w:tc>
        <w:tc>
          <w:tcPr>
            <w:tcW w:w="1142" w:type="dxa"/>
            <w:vAlign w:val="center"/>
            <w:vMerge w:val="restart"/>
            <w:textDirection w:val="lrTb"/>
            <w:noWrap w:val="false"/>
          </w:tcPr>
          <w:p>
            <w:pPr>
              <w:keepLines w:val="0"/>
              <w:keepNext w:val="0"/>
              <w:pageBreakBefore w:val="0"/>
              <w:spacing w:line="240" w:lineRule="auto"/>
              <w:widowControl/>
              <w:rPr>
                <w:rFonts w:hint="default" w:ascii="Times New Roman" w:hAnsi="Times New Roman" w:eastAsia="宋体" w:cs="宋体"/>
                <w:sz w:val="21"/>
                <w:szCs w:val="24"/>
                <w:lang w:val="en-US" w:eastAsia="zh-CN"/>
              </w:rPr>
            </w:pPr>
            <w:r>
              <w:rPr>
                <w:rFonts w:hint="eastAsia" w:ascii="Times New Roman" w:hAnsi="Times New Roman" w:cs="宋体"/>
                <w:sz w:val="21"/>
                <w:szCs w:val="24"/>
                <w:lang w:val="en-US" w:eastAsia="zh-CN"/>
              </w:rPr>
              <w:t xml:space="preserve">考核培训</w:t>
            </w:r>
            <w:r/>
          </w:p>
        </w:tc>
        <w:tc>
          <w:tcPr>
            <w:tcW w:w="7927" w:type="dxa"/>
            <w:vAlign w:val="center"/>
            <w:textDirection w:val="lrTb"/>
            <w:noWrap w:val="false"/>
          </w:tcPr>
          <w:p>
            <w:pPr>
              <w:ind w:right="0" w:firstLine="210"/>
              <w:keepLines w:val="0"/>
              <w:keepNext w:val="0"/>
              <w:pageBreakBefore w:val="0"/>
              <w:spacing w:before="0" w:after="0" w:line="500" w:lineRule="exact"/>
              <w:rPr>
                <w:rFonts w:hint="eastAsia" w:ascii="Times New Roman" w:hAnsi="Times New Roman" w:eastAsia="宋体" w:cs="宋体"/>
                <w:color w:val="000000"/>
                <w:sz w:val="21"/>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建立行之有效的内部考核和培训制度，</w:t>
            </w:r>
            <w:r/>
          </w:p>
        </w:tc>
      </w:tr>
      <w:tr>
        <w:trPr>
          <w:cantSplit/>
          <w:trHeight w:val="454"/>
        </w:trPr>
        <w:tc>
          <w:tcPr>
            <w:tcW w:w="739"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927"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建立健全内部考核制度激发项目组工作人员的工作积极性，</w:t>
            </w:r>
            <w:r/>
          </w:p>
        </w:tc>
      </w:tr>
      <w:tr>
        <w:trPr>
          <w:cantSplit/>
          <w:trHeight w:val="454"/>
        </w:trPr>
        <w:tc>
          <w:tcPr>
            <w:tcW w:w="739"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927"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为员工建立全面的培训制度定期为员工展开培训加强技能培养，为更好的服务加强项目组人员职业素养的提升。</w:t>
            </w:r>
            <w:r/>
          </w:p>
        </w:tc>
      </w:tr>
    </w:tbl>
    <w:p>
      <w:pPr>
        <w:pStyle w:val="737"/>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35"/>
        <w:numPr>
          <w:ilvl w:val="0"/>
          <w:numId w:val="0"/>
        </w:numPr>
        <w:ind w:firstLine="482"/>
        <w:jc w:val="left"/>
        <w:keepLines w:val="0"/>
        <w:keepNext w:val="0"/>
        <w:pageBreakBefore w:val="0"/>
        <w:spacing w:beforeAutospacing="0" w:afterAutospacing="0" w:line="360" w:lineRule="auto"/>
        <w:widowControl/>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pPr>
      <w:r>
        <w:rPr>
          <w:rFonts w:hint="eastAsia" w:hAnsi="宋体" w:cs="宋体"/>
          <w:b/>
          <w:bCs/>
          <w:color w:val="000000" w:themeColor="text1"/>
          <w:sz w:val="24"/>
          <w:szCs w:val="24"/>
          <w:highlight w:val="none"/>
          <w:lang w:val="en-US" w:eastAsia="zh-CN" w:bidi="ar-SA"/>
          <w14:textFill>
            <w14:solidFill>
              <w14:schemeClr w14:val="tx1"/>
            </w14:solidFill>
          </w14:textFill>
        </w:rPr>
        <w:t xml:space="preserve">3</w:t>
      </w:r>
      <w:r>
        <w:rPr>
          <w:rFonts w:hint="eastAsia"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应对突发事件预案</w:t>
      </w:r>
      <w:r/>
    </w:p>
    <w:tbl>
      <w:tblPr>
        <w:tblStyle w:val="731"/>
        <w:tblpPr w:horzAnchor="page" w:tblpX="977" w:vertAnchor="text" w:tblpY="466" w:leftFromText="180" w:topFromText="0" w:rightFromText="180" w:bottomFromText="0"/>
        <w:tblW w:w="544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136"/>
        <w:gridCol w:w="8048"/>
      </w:tblGrid>
      <w:tr>
        <w:trPr>
          <w:cantSplit/>
          <w:trHeight w:val="865"/>
        </w:trPr>
        <w:tc>
          <w:tcPr>
            <w:tcW w:w="705" w:type="dxa"/>
            <w:vAlign w:val="center"/>
            <w:vMerge w:val="restart"/>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7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8348" w:type="dxa"/>
            <w:vAlign w:val="center"/>
            <w:textDirection w:val="lrTb"/>
            <w:noWrap w:val="false"/>
          </w:tcPr>
          <w:p>
            <w:pPr>
              <w:pStyle w:val="1018"/>
              <w:numPr>
                <w:ilvl w:val="0"/>
                <w:numId w:val="0"/>
              </w:numPr>
              <w:ind w:left="42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卫生消毒：成立卫生应急小组；出现消杀事故应急处置程序，应急小组组长或值班人员进行确认后，立即启动相应的事故应急预案；卫生消杀注意事项等。 </w:t>
            </w:r>
            <w:r/>
          </w:p>
          <w:p>
            <w:pPr>
              <w:ind w:left="0" w:right="0"/>
              <w:jc w:val="left"/>
              <w:keepLines w:val="0"/>
              <w:keepNext w:val="0"/>
              <w:pageBreakBefore w:val="0"/>
              <w:spacing w:line="240" w:lineRule="auto"/>
              <w:widowControl/>
              <w:rPr>
                <w:rFonts w:hint="eastAsia" w:ascii="Times New Roman" w:hAnsi="Times New Roman" w:eastAsia="宋体" w:cs="宋体"/>
                <w:sz w:val="21"/>
                <w:szCs w:val="24"/>
                <w:lang w:eastAsia="zh-CN"/>
              </w:rPr>
            </w:pPr>
            <w:r>
              <w:rPr>
                <w:rFonts w:hint="eastAsia" w:ascii="Times New Roman" w:hAnsi="Times New Roman" w:eastAsia="宋体" w:cs="宋体"/>
                <w:sz w:val="21"/>
                <w:szCs w:val="24"/>
                <w:lang w:eastAsia="zh-CN"/>
              </w:rPr>
            </w:r>
            <w:r/>
          </w:p>
        </w:tc>
      </w:tr>
      <w:tr>
        <w:trPr>
          <w:cantSplit/>
          <w:trHeight w:val="454"/>
        </w:trPr>
        <w:tc>
          <w:tcPr>
            <w:tcW w:w="705"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7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8348" w:type="dxa"/>
            <w:vAlign w:val="center"/>
            <w:textDirection w:val="lrTb"/>
            <w:noWrap w:val="false"/>
          </w:tcPr>
          <w:p>
            <w:pPr>
              <w:pStyle w:val="1018"/>
              <w:numPr>
                <w:ilvl w:val="0"/>
                <w:numId w:val="0"/>
              </w:numPr>
              <w:ind w:left="42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清洁环保：在学校内设置校园环境保洁中心值班电话，并备有校园保洁工作应急预案相对应的联系电话；应急保洁清洗设备；应急物资储备等。</w:t>
            </w:r>
            <w:r/>
          </w:p>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r>
      <w:tr>
        <w:trPr>
          <w:cantSplit/>
          <w:trHeight w:val="794"/>
        </w:trPr>
        <w:tc>
          <w:tcPr>
            <w:tcW w:w="705"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7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8348" w:type="dxa"/>
            <w:vAlign w:val="center"/>
            <w:textDirection w:val="lrTb"/>
            <w:noWrap w:val="false"/>
          </w:tcPr>
          <w:p>
            <w:pPr>
              <w:pStyle w:val="1018"/>
              <w:numPr>
                <w:ilvl w:val="0"/>
                <w:numId w:val="0"/>
              </w:numPr>
              <w:ind w:left="420" w:firstLine="420"/>
              <w:keepLines w:val="0"/>
              <w:keepNext w:val="0"/>
              <w:pageBreakBefore w:val="0"/>
              <w:spacing w:line="360" w:lineRule="auto"/>
              <w:widowControl/>
              <w:rPr>
                <w:rFonts w:hint="eastAsia" w:ascii="Times New Roman" w:hAnsi="Times New Roman" w:eastAsia="宋体" w:cs="宋体"/>
                <w:sz w:val="21"/>
                <w:szCs w:val="24"/>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雨雪：雨天预防预警机制，暴雨应急措施，雨雪天气，需要及时扫除积水、积雪；检查雨、污水井，提前清理，确保畅通无阻，防止出现安全隐患。</w:t>
            </w:r>
            <w:r/>
          </w:p>
        </w:tc>
      </w:tr>
      <w:tr>
        <w:trPr>
          <w:cantSplit/>
          <w:trHeight w:val="854"/>
        </w:trPr>
        <w:tc>
          <w:tcPr>
            <w:tcW w:w="705"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7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8348" w:type="dxa"/>
            <w:vAlign w:val="center"/>
            <w:textDirection w:val="lrTb"/>
            <w:noWrap w:val="false"/>
          </w:tcPr>
          <w:p>
            <w:pPr>
              <w:pStyle w:val="1018"/>
              <w:numPr>
                <w:ilvl w:val="0"/>
                <w:numId w:val="0"/>
              </w:numPr>
              <w:ind w:left="42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洪涝：洪涝灾害及其衍生灾害所引发的有毒、有害化学物品泄漏事件等，制定预案，预警级别，应急响应方案。</w:t>
            </w:r>
            <w:r/>
          </w:p>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r>
      <w:tr>
        <w:trPr>
          <w:cantSplit/>
          <w:trHeight w:val="554"/>
        </w:trPr>
        <w:tc>
          <w:tcPr>
            <w:tcW w:w="705"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7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8348" w:type="dxa"/>
            <w:vAlign w:val="center"/>
            <w:textDirection w:val="lrTb"/>
            <w:noWrap w:val="false"/>
          </w:tcPr>
          <w:p>
            <w:pPr>
              <w:pStyle w:val="1018"/>
              <w:numPr>
                <w:ilvl w:val="0"/>
                <w:numId w:val="0"/>
              </w:numPr>
              <w:ind w:left="42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停电：一旦在晚上有停电突发事件发生，要立即启动应急处理预案，按照统一指挥，分级负责，各司其职的原则，及时控制局面，努力将事故危害降到最低程度。</w:t>
            </w:r>
            <w:r/>
          </w:p>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r>
      <w:tr>
        <w:trPr>
          <w:cantSplit/>
          <w:trHeight w:val="666"/>
        </w:trPr>
        <w:tc>
          <w:tcPr>
            <w:tcW w:w="705"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7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8348" w:type="dxa"/>
            <w:vAlign w:val="center"/>
            <w:textDirection w:val="lrTb"/>
            <w:noWrap w:val="false"/>
          </w:tcPr>
          <w:p>
            <w:pPr>
              <w:pStyle w:val="1018"/>
              <w:numPr>
                <w:ilvl w:val="0"/>
                <w:numId w:val="0"/>
              </w:numPr>
              <w:ind w:left="42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停水：应急处理流程，项目经理收到通知后应立即联系保洁人员，告知停水时间和区域，组织工作人员及时上岗；必要时安排应急小组参与停水应急处置工作。</w:t>
            </w:r>
            <w:r/>
          </w:p>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bookmarkEnd w:id="82"/>
            <w:bookmarkEnd w:id="83"/>
            <w:bookmarkEnd w:id="84"/>
            <w:r/>
          </w:p>
        </w:tc>
      </w:tr>
    </w:tbl>
    <w:p>
      <w:pPr>
        <w:pStyle w:val="722"/>
        <w:spacing w:before="120" w:after="120"/>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四</w:t>
      </w:r>
      <w:r>
        <w:rPr>
          <w:rFonts w:hint="eastAsia" w:ascii="宋体" w:hAnsi="宋体" w:eastAsia="宋体" w:cs="宋体"/>
          <w:b/>
          <w:bCs/>
          <w:sz w:val="28"/>
          <w:szCs w:val="28"/>
        </w:rPr>
        <w:t xml:space="preserve">、物业管理服务人员要求</w:t>
      </w:r>
      <w:r/>
    </w:p>
    <w:p>
      <w:pPr>
        <w:rPr>
          <w:b/>
          <w:bCs/>
          <w:i w:val="0"/>
          <w:iCs w:val="0"/>
          <w:color w:val="ff0000"/>
          <w:sz w:val="22"/>
          <w:szCs w:val="24"/>
        </w:rPr>
      </w:pPr>
      <w:r>
        <w:rPr>
          <w:rFonts w:hint="eastAsia"/>
          <w:b/>
          <w:bCs/>
          <w:i w:val="0"/>
          <w:iCs w:val="0"/>
          <w:color w:val="ff0000"/>
          <w:sz w:val="22"/>
          <w:szCs w:val="24"/>
        </w:rPr>
        <w:t xml:space="preserve">以下人员配备为最低要求，不接受负偏离，投标文件中提供全部响应要求的承诺函电子件（加盖公章，承诺函格式附后），否则按无效标处理。</w:t>
      </w:r>
      <w:r/>
    </w:p>
    <w:tbl>
      <w:tblPr>
        <w:tblStyle w:val="731"/>
        <w:tblW w:w="9334"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7"/>
        <w:gridCol w:w="1518"/>
        <w:gridCol w:w="1062"/>
        <w:gridCol w:w="4211"/>
        <w:gridCol w:w="1316"/>
      </w:tblGrid>
      <w:tr>
        <w:trPr>
          <w:trHeight w:val="810"/>
        </w:trPr>
        <w:tc>
          <w:tcPr>
            <w:tcW w:w="1227"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岗位</w:t>
            </w:r>
            <w:r/>
          </w:p>
        </w:tc>
        <w:tc>
          <w:tcPr>
            <w:tcW w:w="1518"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工作地点</w:t>
            </w:r>
            <w:r/>
          </w:p>
        </w:tc>
        <w:tc>
          <w:tcPr>
            <w:tcW w:w="1062"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岗位所需总人数</w:t>
            </w:r>
            <w:r/>
          </w:p>
        </w:tc>
        <w:tc>
          <w:tcPr>
            <w:tcW w:w="4211" w:type="dxa"/>
            <w:vAlign w:val="center"/>
            <w:textDirection w:val="lrTb"/>
            <w:noWrap w:val="false"/>
          </w:tcPr>
          <w:p>
            <w:pPr>
              <w:jc w:val="center"/>
              <w:spacing w:line="360" w:lineRule="exact"/>
              <w:widowControl/>
              <w:rPr>
                <w:rFonts w:hint="eastAsia" w:ascii="宋体" w:hAnsi="宋体" w:cs="宋体"/>
                <w:b/>
                <w:bCs/>
                <w:color w:val="000000"/>
                <w:sz w:val="24"/>
                <w:szCs w:val="24"/>
              </w:rPr>
            </w:pPr>
            <w:r>
              <w:rPr>
                <w:rFonts w:hint="eastAsia" w:ascii="宋体" w:hAnsi="宋体" w:cs="宋体"/>
                <w:b/>
                <w:bCs/>
                <w:szCs w:val="21"/>
              </w:rPr>
              <w:t xml:space="preserve">相关要求</w:t>
            </w:r>
            <w:r/>
          </w:p>
        </w:tc>
        <w:tc>
          <w:tcPr>
            <w:tcW w:w="1316"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备注</w:t>
            </w:r>
            <w:r/>
          </w:p>
        </w:tc>
      </w:tr>
      <w:tr>
        <w:trPr>
          <w:trHeight w:val="1100"/>
        </w:trPr>
        <w:tc>
          <w:tcPr>
            <w:shd w:val="clear" w:color="auto" w:fill="auto"/>
            <w:tcW w:w="1227" w:type="dxa"/>
            <w:vAlign w:val="center"/>
            <w:textDirection w:val="lrTb"/>
            <w:noWrap/>
          </w:tcPr>
          <w:p>
            <w:pPr>
              <w:jc w:val="center"/>
              <w:spacing w:line="360" w:lineRule="exact"/>
              <w:widowControl/>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sz w:val="21"/>
                <w:szCs w:val="21"/>
              </w:rPr>
              <w:t xml:space="preserve">保洁员</w:t>
            </w:r>
            <w:r/>
          </w:p>
        </w:tc>
        <w:tc>
          <w:tcPr>
            <w:shd w:val="clear" w:color="auto" w:fill="auto"/>
            <w:tcW w:w="1518" w:type="dxa"/>
            <w:vAlign w:val="center"/>
            <w:textDirection w:val="lrTb"/>
            <w:noWrap/>
          </w:tcPr>
          <w:p>
            <w:pPr>
              <w:jc w:val="center"/>
              <w:spacing w:line="360" w:lineRule="exact"/>
              <w:widowControl/>
              <w:rPr>
                <w:rFonts w:hint="default" w:asciiTheme="minorEastAsia" w:hAnsiTheme="minorEastAsia" w:eastAsiaTheme="minorEastAsia" w:cstheme="minorEastAsia"/>
                <w:color w:val="000000"/>
                <w:sz w:val="21"/>
                <w:szCs w:val="21"/>
                <w:lang w:val="en-US" w:eastAsia="zh-CN" w:bidi="ar"/>
              </w:rPr>
            </w:pPr>
            <w:r>
              <w:rPr>
                <w:rFonts w:hint="eastAsia" w:asciiTheme="minorEastAsia" w:hAnsiTheme="minorEastAsia" w:eastAsiaTheme="minorEastAsia" w:cstheme="minorEastAsia"/>
                <w:color w:val="000000"/>
                <w:sz w:val="21"/>
                <w:szCs w:val="21"/>
                <w:lang w:val="en-US" w:eastAsia="zh-CN" w:bidi="ar"/>
              </w:rPr>
              <w:t xml:space="preserve">泗阳县桃源路中学</w:t>
            </w:r>
            <w:r/>
          </w:p>
        </w:tc>
        <w:tc>
          <w:tcPr>
            <w:shd w:val="clear" w:color="auto" w:fill="auto"/>
            <w:tcW w:w="1062" w:type="dxa"/>
            <w:vAlign w:val="center"/>
            <w:textDirection w:val="lrTb"/>
            <w:noWrap/>
          </w:tcPr>
          <w:p>
            <w:pPr>
              <w:jc w:val="center"/>
              <w:spacing w:line="360" w:lineRule="exact"/>
              <w:widowControl/>
              <w:rPr>
                <w:rFonts w:hint="default"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sz w:val="21"/>
                <w:szCs w:val="21"/>
                <w:lang w:val="en-US" w:eastAsia="zh-CN" w:bidi="ar-SA"/>
              </w:rPr>
              <w:t xml:space="preserve">6人</w:t>
            </w:r>
            <w:r/>
          </w:p>
        </w:tc>
        <w:tc>
          <w:tcPr>
            <w:shd w:val="clear" w:color="auto" w:fill="auto"/>
            <w:tcW w:w="4211" w:type="dxa"/>
            <w:vAlign w:val="center"/>
            <w:textDirection w:val="lrTb"/>
            <w:noWrap/>
          </w:tcPr>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lang w:val="en-US" w:eastAsia="zh-CN"/>
              </w:rPr>
              <w:t xml:space="preserve">年龄60周岁（含）以下，</w:t>
            </w:r>
            <w:r>
              <w:rPr>
                <w:rFonts w:hint="eastAsia" w:asciiTheme="minorEastAsia" w:hAnsiTheme="minorEastAsia" w:eastAsiaTheme="minorEastAsia" w:cstheme="minorEastAsia"/>
                <w:color w:val="000000"/>
                <w:sz w:val="21"/>
                <w:szCs w:val="21"/>
                <w:highlight w:val="none"/>
              </w:rPr>
              <w:t xml:space="preserve">身体健康，有吃苦耐劳精神，责任心强，负责学校的保洁工作，遵守学校各项制度，遵守学校的相关纪律要求，根据保洁需求，由</w:t>
            </w:r>
            <w:r>
              <w:rPr>
                <w:rFonts w:hint="eastAsia" w:asciiTheme="minorEastAsia" w:hAnsiTheme="minorEastAsia" w:eastAsiaTheme="minorEastAsia" w:cstheme="minorEastAsia"/>
                <w:color w:val="000000"/>
                <w:sz w:val="21"/>
                <w:szCs w:val="21"/>
                <w:highlight w:val="none"/>
                <w:lang w:val="en-US" w:eastAsia="zh-CN"/>
              </w:rPr>
              <w:t xml:space="preserve">管理员</w:t>
            </w:r>
            <w:r>
              <w:rPr>
                <w:rFonts w:hint="eastAsia" w:asciiTheme="minorEastAsia" w:hAnsiTheme="minorEastAsia" w:eastAsiaTheme="minorEastAsia" w:cstheme="minorEastAsia"/>
                <w:color w:val="000000"/>
                <w:sz w:val="21"/>
                <w:szCs w:val="21"/>
                <w:highlight w:val="none"/>
              </w:rPr>
              <w:t xml:space="preserve">的分配负责各自区域的卫生保洁工作。</w:t>
            </w:r>
            <w:r>
              <w:rPr>
                <w:rFonts w:hint="eastAsia" w:asciiTheme="minorEastAsia" w:hAnsiTheme="minorEastAsia" w:eastAsiaTheme="minorEastAsia" w:cstheme="minorEastAsia"/>
                <w:color w:val="000000"/>
                <w:sz w:val="21"/>
                <w:szCs w:val="21"/>
                <w:highlight w:val="none"/>
                <w:lang w:val="en-US" w:eastAsia="zh-CN"/>
              </w:rPr>
              <w:t xml:space="preserve">根据学校工作实际</w:t>
            </w:r>
            <w:r>
              <w:rPr>
                <w:rFonts w:hint="eastAsia" w:asciiTheme="minorEastAsia" w:hAnsiTheme="minorEastAsia" w:eastAsiaTheme="minorEastAsia" w:cstheme="minorEastAsia"/>
                <w:color w:val="000000"/>
                <w:sz w:val="21"/>
                <w:szCs w:val="21"/>
                <w:highlight w:val="none"/>
              </w:rPr>
              <w:t xml:space="preserve">按采购人要求积极给予配合并按时完成，采购人有权根据现场情况对保洁人员配备进行调整。打扫女厕所的必须为女性。</w:t>
            </w:r>
            <w:r/>
          </w:p>
          <w:p>
            <w:pPr>
              <w:jc w:val="left"/>
              <w:spacing w:line="360" w:lineRule="exact"/>
              <w:widowControl/>
              <w:rPr>
                <w:rFonts w:hint="eastAsia" w:asciiTheme="minorEastAsia" w:hAnsiTheme="minorEastAsia" w:eastAsiaTheme="minorEastAsia" w:cstheme="minorEastAsia"/>
                <w:sz w:val="21"/>
                <w:szCs w:val="21"/>
                <w:highlight w:val="yellow"/>
                <w:lang w:val="en-US" w:eastAsia="zh-CN" w:bidi="ar-SA"/>
              </w:rPr>
            </w:pPr>
            <w:r>
              <w:rPr>
                <w:rFonts w:hint="eastAsia" w:asciiTheme="minorEastAsia" w:hAnsiTheme="minorEastAsia" w:eastAsiaTheme="minorEastAsia" w:cstheme="minorEastAsia"/>
                <w:sz w:val="21"/>
                <w:szCs w:val="21"/>
                <w:highlight w:val="yellow"/>
                <w:lang w:val="en-US" w:eastAsia="zh-CN" w:bidi="ar-SA"/>
              </w:rPr>
            </w:r>
            <w:r/>
          </w:p>
        </w:tc>
        <w:tc>
          <w:tcPr>
            <w:tcW w:w="1316" w:type="dxa"/>
            <w:vAlign w:val="center"/>
            <w:textDirection w:val="lrTb"/>
            <w:noWrap/>
          </w:tcPr>
          <w:p>
            <w:pPr>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学生在校时，6名人员全部在岗工作，暑假期间（7、8月份）不少于3人</w:t>
            </w:r>
            <w:r/>
          </w:p>
        </w:tc>
      </w:tr>
    </w:tbl>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b w:val="0"/>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ff0000"/>
          <w:sz w:val="24"/>
          <w:szCs w:val="24"/>
        </w:rPr>
        <w:t xml:space="preserve"> </w:t>
      </w:r>
      <w:r>
        <w:rPr>
          <w:rFonts w:hint="eastAsia" w:asciiTheme="minorEastAsia" w:hAnsiTheme="minorEastAsia" w:eastAsiaTheme="minorEastAsia" w:cstheme="minorEastAsia"/>
          <w:b w:val="0"/>
          <w:bCs w:val="0"/>
          <w:sz w:val="21"/>
          <w:szCs w:val="21"/>
        </w:rPr>
        <w:t xml:space="preserve">注：</w:t>
      </w:r>
      <w:r>
        <w:rPr>
          <w:rFonts w:hint="eastAsia" w:asciiTheme="minorEastAsia" w:hAnsiTheme="minorEastAsia" w:eastAsiaTheme="minorEastAsia" w:cstheme="minorEastAsia"/>
          <w:b w:val="0"/>
          <w:bCs w:val="0"/>
          <w:color w:val="000000"/>
          <w:sz w:val="21"/>
          <w:szCs w:val="21"/>
          <w:highlight w:val="none"/>
        </w:rPr>
        <w:t xml:space="preserve">1.中标</w:t>
      </w:r>
      <w:r>
        <w:rPr>
          <w:rFonts w:hint="eastAsia" w:asciiTheme="minorEastAsia" w:hAnsiTheme="minorEastAsia" w:eastAsiaTheme="minorEastAsia" w:cstheme="minorEastAsia"/>
          <w:b w:val="0"/>
          <w:bCs w:val="0"/>
          <w:color w:val="000000"/>
          <w:sz w:val="21"/>
          <w:szCs w:val="21"/>
          <w:highlight w:val="none"/>
          <w:lang w:val="en-US" w:eastAsia="zh-CN"/>
        </w:rPr>
        <w:t xml:space="preserve">方</w:t>
      </w:r>
      <w:r>
        <w:rPr>
          <w:rFonts w:hint="eastAsia" w:asciiTheme="minorEastAsia" w:hAnsiTheme="minorEastAsia" w:eastAsiaTheme="minorEastAsia" w:cstheme="minorEastAsia"/>
          <w:b w:val="0"/>
          <w:bCs w:val="0"/>
          <w:color w:val="000000"/>
          <w:sz w:val="21"/>
          <w:szCs w:val="21"/>
          <w:highlight w:val="none"/>
        </w:rPr>
        <w:t xml:space="preserve">按要求聘用相关人员，并依法签订劳动合同。所有人员进场前，中标人将对其是否有违法犯罪记录进行审查，审查不通过不予留用，不得兼职。</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b w:val="0"/>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sz w:val="21"/>
          <w:szCs w:val="21"/>
          <w:highlight w:val="none"/>
          <w:lang w:val="en-US" w:eastAsia="zh-CN"/>
        </w:rPr>
        <w:t xml:space="preserve">2</w:t>
      </w:r>
      <w:r>
        <w:rPr>
          <w:rFonts w:hint="eastAsia" w:asciiTheme="minorEastAsia" w:hAnsiTheme="minorEastAsia" w:eastAsiaTheme="minorEastAsia" w:cstheme="minorEastAsia"/>
          <w:b w:val="0"/>
          <w:bCs w:val="0"/>
          <w:color w:val="000000"/>
          <w:sz w:val="21"/>
          <w:szCs w:val="21"/>
          <w:highlight w:val="none"/>
        </w:rPr>
        <w:t xml:space="preserve">.采购方有权根据工作表现、工作需求提出更换人员，中标人需在采购方提出需求一个月内完成人员更换，并完成更换人员的费用结算。</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b w:val="0"/>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sz w:val="21"/>
          <w:szCs w:val="21"/>
          <w:highlight w:val="none"/>
          <w:lang w:val="en-US" w:eastAsia="zh-CN"/>
        </w:rPr>
        <w:t xml:space="preserve">3</w:t>
      </w:r>
      <w:r>
        <w:rPr>
          <w:rFonts w:hint="eastAsia" w:asciiTheme="minorEastAsia" w:hAnsiTheme="minorEastAsia" w:eastAsiaTheme="minorEastAsia" w:cstheme="minorEastAsia"/>
          <w:b w:val="0"/>
          <w:bCs w:val="0"/>
          <w:color w:val="000000"/>
          <w:sz w:val="21"/>
          <w:szCs w:val="21"/>
          <w:highlight w:val="none"/>
        </w:rPr>
        <w:t xml:space="preserve">.一般工作人员年流失率不得超过</w:t>
      </w:r>
      <w:r>
        <w:rPr>
          <w:rFonts w:hint="eastAsia" w:asciiTheme="minorEastAsia" w:hAnsiTheme="minorEastAsia" w:eastAsiaTheme="minorEastAsia" w:cstheme="minorEastAsia"/>
          <w:b w:val="0"/>
          <w:bCs w:val="0"/>
          <w:color w:val="000000"/>
          <w:sz w:val="21"/>
          <w:szCs w:val="21"/>
          <w:highlight w:val="none"/>
          <w:lang w:val="en-US" w:eastAsia="zh-CN"/>
        </w:rPr>
        <w:t xml:space="preserve">50</w:t>
      </w:r>
      <w:r>
        <w:rPr>
          <w:rFonts w:hint="eastAsia" w:asciiTheme="minorEastAsia" w:hAnsiTheme="minorEastAsia" w:eastAsiaTheme="minorEastAsia" w:cstheme="minorEastAsia"/>
          <w:b w:val="0"/>
          <w:bCs w:val="0"/>
          <w:color w:val="000000"/>
          <w:sz w:val="21"/>
          <w:szCs w:val="21"/>
          <w:highlight w:val="none"/>
        </w:rPr>
        <w:t xml:space="preserve">%（从乙方接管满三个月起计算），每超过</w:t>
      </w:r>
      <w:r>
        <w:rPr>
          <w:rFonts w:hint="eastAsia" w:asciiTheme="minorEastAsia" w:hAnsiTheme="minorEastAsia" w:eastAsiaTheme="minorEastAsia" w:cstheme="minorEastAsia"/>
          <w:b w:val="0"/>
          <w:bCs w:val="0"/>
          <w:color w:val="000000"/>
          <w:sz w:val="21"/>
          <w:szCs w:val="21"/>
          <w:highlight w:val="none"/>
          <w:lang w:val="en-US" w:eastAsia="zh-CN"/>
        </w:rPr>
        <w:t xml:space="preserve">十</w:t>
      </w:r>
      <w:r>
        <w:rPr>
          <w:rFonts w:hint="eastAsia" w:asciiTheme="minorEastAsia" w:hAnsiTheme="minorEastAsia" w:eastAsiaTheme="minorEastAsia" w:cstheme="minorEastAsia"/>
          <w:b w:val="0"/>
          <w:bCs w:val="0"/>
          <w:color w:val="000000"/>
          <w:sz w:val="21"/>
          <w:szCs w:val="21"/>
          <w:highlight w:val="none"/>
        </w:rPr>
        <w:t xml:space="preserve">个百分点，乙方须向甲方支付违约金 1000元，该费用从当月物业服务费中扣除。</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b w:val="0"/>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sz w:val="21"/>
          <w:szCs w:val="21"/>
          <w:highlight w:val="none"/>
          <w:lang w:val="en-US" w:eastAsia="zh-CN"/>
        </w:rPr>
        <w:t xml:space="preserve">4</w:t>
      </w:r>
      <w:r>
        <w:rPr>
          <w:rFonts w:hint="eastAsia" w:asciiTheme="minorEastAsia" w:hAnsiTheme="minorEastAsia" w:eastAsiaTheme="minorEastAsia" w:cstheme="minorEastAsia"/>
          <w:b w:val="0"/>
          <w:bCs w:val="0"/>
          <w:color w:val="000000"/>
          <w:sz w:val="21"/>
          <w:szCs w:val="21"/>
          <w:highlight w:val="none"/>
        </w:rPr>
        <w:t xml:space="preserve">.所有人员均须有健康证，无重大疾病和传染病，均无犯罪记录，未受过刑事处罚，未有相关法律纠纷。由中标人按照相关要求招聘，并获采购方认可后进场。</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b w:val="0"/>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sz w:val="21"/>
          <w:szCs w:val="21"/>
          <w:highlight w:val="none"/>
          <w:lang w:val="en-US" w:eastAsia="zh-CN"/>
        </w:rPr>
        <w:t xml:space="preserve">5</w:t>
      </w:r>
      <w:r>
        <w:rPr>
          <w:rFonts w:hint="eastAsia" w:asciiTheme="minorEastAsia" w:hAnsiTheme="minorEastAsia" w:eastAsiaTheme="minorEastAsia" w:cstheme="minorEastAsia"/>
          <w:b w:val="0"/>
          <w:bCs w:val="0"/>
          <w:color w:val="000000"/>
          <w:sz w:val="21"/>
          <w:szCs w:val="21"/>
          <w:highlight w:val="none"/>
        </w:rPr>
        <w:t xml:space="preserve">. 中标人在中标结果公告发出之日起7日内将所有人员资料交采购人审核，以上聘用的人员经采购人审核书面同意后方可上岗。</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b w:val="0"/>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sz w:val="21"/>
          <w:szCs w:val="21"/>
          <w:highlight w:val="none"/>
          <w:lang w:val="en-US" w:eastAsia="zh-CN"/>
        </w:rPr>
        <w:t xml:space="preserve">6</w:t>
      </w:r>
      <w:r>
        <w:rPr>
          <w:rFonts w:hint="eastAsia" w:asciiTheme="minorEastAsia" w:hAnsiTheme="minorEastAsia" w:eastAsiaTheme="minorEastAsia" w:cstheme="minorEastAsia"/>
          <w:b w:val="0"/>
          <w:bCs w:val="0"/>
          <w:color w:val="000000"/>
          <w:sz w:val="21"/>
          <w:szCs w:val="21"/>
          <w:highlight w:val="none"/>
        </w:rPr>
        <w:t xml:space="preserve">.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lang w:val="en-US" w:eastAsia="zh-CN"/>
        </w:rPr>
        <w:t xml:space="preserve">7</w:t>
      </w: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履约过程中，中标人须按照国家及地方规定按月给符合缴纳社保成员全额缴纳社保、全员购买意外险（或雇主责任险），在合同签订后7日内将意外险（或雇主责任险）购买情况报至采购人。</w:t>
      </w:r>
      <w:r/>
    </w:p>
    <w:p>
      <w:pPr>
        <w:pStyle w:val="722"/>
        <w:spacing w:before="120" w:after="120"/>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、考核标准</w:t>
      </w:r>
      <w:r/>
    </w:p>
    <w:tbl>
      <w:tblPr>
        <w:tblStyle w:val="757"/>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8"/>
        <w:gridCol w:w="4309"/>
        <w:gridCol w:w="2971"/>
      </w:tblGrid>
      <w:tr>
        <w:trPr>
          <w:jc w:val="center"/>
          <w:trHeight w:val="640"/>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eastAsia" w:ascii="仿宋" w:hAnsi="仿宋" w:eastAsia="仿宋" w:cs="仿宋"/>
                <w:b/>
                <w:color w:val="000000"/>
                <w:sz w:val="28"/>
                <w:szCs w:val="28"/>
                <w:vertAlign w:val="baseline"/>
                <w:lang w:val="en-US" w:eastAsia="zh-CN"/>
              </w:rPr>
              <w:t xml:space="preserve">项目</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eastAsia" w:ascii="仿宋" w:hAnsi="仿宋" w:eastAsia="仿宋" w:cs="仿宋"/>
                <w:b/>
                <w:color w:val="000000"/>
                <w:sz w:val="28"/>
                <w:szCs w:val="28"/>
                <w:vertAlign w:val="baseline"/>
                <w:lang w:val="en-US" w:eastAsia="zh-CN"/>
              </w:rPr>
              <w:t xml:space="preserve">考核标准</w:t>
            </w:r>
            <w:r/>
          </w:p>
        </w:tc>
        <w:tc>
          <w:tcPr>
            <w:tcW w:w="2971" w:type="dxa"/>
            <w:vAlign w:val="top"/>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eastAsia" w:ascii="仿宋" w:hAnsi="仿宋" w:eastAsia="仿宋" w:cs="仿宋"/>
                <w:b/>
                <w:color w:val="000000"/>
                <w:sz w:val="28"/>
                <w:szCs w:val="28"/>
                <w:vertAlign w:val="baseline"/>
                <w:lang w:val="en-US" w:eastAsia="zh-CN"/>
              </w:rPr>
              <w:t xml:space="preserve">处罚</w:t>
            </w:r>
            <w:r/>
          </w:p>
        </w:tc>
      </w:tr>
      <w:tr>
        <w:trPr>
          <w:jc w:val="center"/>
          <w:trHeight w:val="482"/>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面盆</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台面无水垢、无污渍、不堵塞</w:t>
            </w:r>
            <w:r/>
          </w:p>
        </w:tc>
        <w:tc>
          <w:tcPr>
            <w:tcW w:w="2971" w:type="dxa"/>
            <w:vAlign w:val="top"/>
            <w:vMerge w:val="restart"/>
            <w:textDirection w:val="lrTb"/>
            <w:noWrap w:val="false"/>
          </w:tcPr>
          <w:p>
            <w:pPr>
              <w:pStyle w:val="1368"/>
              <w:numPr>
                <w:ilvl w:val="0"/>
                <w:numId w:val="5"/>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采购方</w:t>
            </w:r>
            <w:r>
              <w:rPr>
                <w:rFonts w:hint="default" w:ascii="仿宋" w:hAnsi="仿宋" w:eastAsia="仿宋" w:cs="仿宋"/>
                <w:sz w:val="24"/>
                <w:szCs w:val="24"/>
                <w:lang w:val="en-US" w:eastAsia="zh-CN" w:bidi="ar-SA"/>
              </w:rPr>
              <w:t xml:space="preserve">检查人员发现问题，要求</w:t>
            </w:r>
            <w:r>
              <w:rPr>
                <w:rFonts w:hint="eastAsia" w:ascii="仿宋" w:hAnsi="仿宋" w:eastAsia="仿宋" w:cs="仿宋"/>
                <w:sz w:val="24"/>
                <w:szCs w:val="24"/>
                <w:lang w:val="en-US" w:eastAsia="zh-CN" w:bidi="ar-SA"/>
              </w:rPr>
              <w:t xml:space="preserve">中标方</w:t>
            </w:r>
            <w:r>
              <w:rPr>
                <w:rFonts w:hint="default" w:ascii="仿宋" w:hAnsi="仿宋" w:eastAsia="仿宋" w:cs="仿宋"/>
                <w:sz w:val="24"/>
                <w:szCs w:val="24"/>
                <w:lang w:val="en-US" w:eastAsia="zh-CN" w:bidi="ar-SA"/>
              </w:rPr>
              <w:t xml:space="preserve">在规定时间内整改，未整改到位的，每次收违约金100元。</w:t>
            </w:r>
            <w:r/>
          </w:p>
          <w:p>
            <w:pPr>
              <w:pStyle w:val="1368"/>
              <w:numPr>
                <w:ilvl w:val="0"/>
                <w:numId w:val="5"/>
              </w:numPr>
              <w:contextualSpacing/>
              <w:ind w:left="0" w:firstLine="0"/>
              <w:spacing w:line="360" w:lineRule="auto"/>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 xml:space="preserve">收取违约金后仍未整改的，则加倍收取。</w:t>
            </w:r>
            <w:r/>
          </w:p>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sz w:val="24"/>
                <w:szCs w:val="24"/>
                <w:lang w:val="en-US" w:eastAsia="zh-CN" w:bidi="ar-SA"/>
              </w:rPr>
              <w:t xml:space="preserve">3、加倍后还未整改到位的，</w:t>
            </w:r>
            <w:r>
              <w:rPr>
                <w:rFonts w:hint="eastAsia" w:ascii="仿宋" w:hAnsi="仿宋" w:eastAsia="仿宋" w:cs="仿宋"/>
                <w:sz w:val="24"/>
                <w:szCs w:val="24"/>
                <w:lang w:val="en-US" w:eastAsia="zh-CN" w:bidi="ar-SA"/>
              </w:rPr>
              <w:t xml:space="preserve">采购方</w:t>
            </w:r>
            <w:r>
              <w:rPr>
                <w:rFonts w:hint="default" w:ascii="仿宋" w:hAnsi="仿宋" w:eastAsia="仿宋" w:cs="仿宋"/>
                <w:sz w:val="24"/>
                <w:szCs w:val="24"/>
                <w:lang w:val="en-US" w:eastAsia="zh-CN" w:bidi="ar-SA"/>
              </w:rPr>
              <w:t xml:space="preserve">有权终止合同，停发当月承包费。</w:t>
            </w:r>
            <w:r/>
          </w:p>
        </w:tc>
      </w:tr>
      <w:tr>
        <w:trPr>
          <w:jc w:val="center"/>
          <w:trHeight w:val="482"/>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拖把池</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无水垢、无污渍、不堵塞</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482"/>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大便池</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无便渍、无便纸、不堵塞</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482"/>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小便池</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 xml:space="preserve">无尿垢无积水，不堵塞。</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482"/>
        </w:trPr>
        <w:tc>
          <w:tcPr>
            <w:tcW w:w="2598" w:type="dxa"/>
            <w:vAlign w:val="top"/>
            <w:textDirection w:val="lrTb"/>
            <w:noWrap w:val="false"/>
          </w:tcPr>
          <w:p>
            <w:pPr>
              <w:pStyle w:val="1368"/>
              <w:numPr>
                <w:ilvl w:val="0"/>
                <w:numId w:val="0"/>
              </w:numPr>
              <w:contextualSpacing/>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冲水箱</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 xml:space="preserve">内外清洁，不堵塞。</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955"/>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地面、墙面、室内空气</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地面</w:t>
            </w:r>
            <w:r>
              <w:rPr>
                <w:rFonts w:hint="default" w:ascii="仿宋" w:hAnsi="仿宋" w:eastAsia="仿宋" w:cs="仿宋"/>
                <w:sz w:val="24"/>
                <w:szCs w:val="24"/>
                <w:lang w:val="en-US" w:eastAsia="zh-CN" w:bidi="ar-SA"/>
              </w:rPr>
              <w:t xml:space="preserve">清洁、无垃圾、无积水</w:t>
            </w:r>
            <w:r>
              <w:rPr>
                <w:rFonts w:hint="eastAsia" w:ascii="仿宋" w:hAnsi="仿宋" w:eastAsia="仿宋" w:cs="仿宋"/>
                <w:sz w:val="24"/>
                <w:szCs w:val="24"/>
                <w:lang w:val="en-US" w:eastAsia="zh-CN" w:bidi="ar-SA"/>
              </w:rPr>
              <w:t xml:space="preserve">；墙面</w:t>
            </w:r>
            <w:r>
              <w:rPr>
                <w:rFonts w:hint="default" w:ascii="仿宋" w:hAnsi="仿宋" w:eastAsia="仿宋" w:cs="仿宋"/>
                <w:sz w:val="24"/>
                <w:szCs w:val="24"/>
                <w:lang w:val="en-US" w:eastAsia="zh-CN" w:bidi="ar-SA"/>
              </w:rPr>
              <w:t xml:space="preserve">清洁无污垢</w:t>
            </w:r>
            <w:r>
              <w:rPr>
                <w:rFonts w:hint="eastAsia" w:ascii="仿宋" w:hAnsi="仿宋" w:eastAsia="仿宋" w:cs="仿宋"/>
                <w:sz w:val="24"/>
                <w:szCs w:val="24"/>
                <w:lang w:val="en-US" w:eastAsia="zh-CN" w:bidi="ar-SA"/>
              </w:rPr>
              <w:t xml:space="preserve">；</w:t>
            </w:r>
            <w:r>
              <w:rPr>
                <w:rFonts w:hint="default" w:ascii="仿宋" w:hAnsi="仿宋" w:eastAsia="仿宋" w:cs="仿宋"/>
                <w:sz w:val="24"/>
                <w:szCs w:val="24"/>
                <w:lang w:val="en-US" w:eastAsia="zh-CN" w:bidi="ar-SA"/>
              </w:rPr>
              <w:t xml:space="preserve">室内无异味。</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1428"/>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垃圾篓、垃圾清运</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 xml:space="preserve">垃圾篓摆放到位、套垃圾袋;垃圾及时清运至垃圾中转站，确保无积压清运途中无撒落。捡拾可回收垃圾。</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331"/>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下水管道、地漏</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 xml:space="preserve">下水管道、地漏畅通，堵塞及时疏通。</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482"/>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洗手间保洁</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地面</w:t>
            </w:r>
            <w:r>
              <w:rPr>
                <w:rFonts w:hint="default" w:ascii="仿宋" w:hAnsi="仿宋" w:eastAsia="仿宋" w:cs="仿宋"/>
                <w:sz w:val="24"/>
                <w:szCs w:val="24"/>
                <w:lang w:val="en-US" w:eastAsia="zh-CN" w:bidi="ar-SA"/>
              </w:rPr>
              <w:t xml:space="preserve">清洁、无垃圾、无积水</w:t>
            </w:r>
            <w:r>
              <w:rPr>
                <w:rFonts w:hint="eastAsia" w:ascii="仿宋" w:hAnsi="仿宋" w:eastAsia="仿宋" w:cs="仿宋"/>
                <w:sz w:val="24"/>
                <w:szCs w:val="24"/>
                <w:lang w:val="en-US" w:eastAsia="zh-CN" w:bidi="ar-SA"/>
              </w:rPr>
              <w:t xml:space="preserve">；墙面</w:t>
            </w:r>
            <w:r>
              <w:rPr>
                <w:rFonts w:hint="default" w:ascii="仿宋" w:hAnsi="仿宋" w:eastAsia="仿宋" w:cs="仿宋"/>
                <w:sz w:val="24"/>
                <w:szCs w:val="24"/>
                <w:lang w:val="en-US" w:eastAsia="zh-CN" w:bidi="ar-SA"/>
              </w:rPr>
              <w:t xml:space="preserve">清洁无污垢</w:t>
            </w:r>
            <w:r>
              <w:rPr>
                <w:rFonts w:hint="eastAsia" w:ascii="仿宋" w:hAnsi="仿宋" w:eastAsia="仿宋" w:cs="仿宋"/>
                <w:sz w:val="24"/>
                <w:szCs w:val="24"/>
                <w:lang w:val="en-US" w:eastAsia="zh-CN" w:bidi="ar-SA"/>
              </w:rPr>
              <w:t xml:space="preserve">。</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482"/>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损坏保修</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 xml:space="preserve">发现损坏，及时报修。</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r>
        <w:trPr>
          <w:jc w:val="center"/>
          <w:trHeight w:val="965"/>
        </w:trPr>
        <w:tc>
          <w:tcPr>
            <w:tcW w:w="2598"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公物保护服从管理</w:t>
            </w:r>
            <w:r/>
          </w:p>
        </w:tc>
        <w:tc>
          <w:tcPr>
            <w:tcW w:w="4309" w:type="dxa"/>
            <w:vAlign w:val="top"/>
            <w:textDirection w:val="lrTb"/>
            <w:noWrap w:val="false"/>
          </w:tcPr>
          <w:p>
            <w:pPr>
              <w:pStyle w:val="1368"/>
              <w:numPr>
                <w:ilvl w:val="0"/>
                <w:numId w:val="0"/>
              </w:numPr>
              <w:contextualSpacing/>
              <w:spacing w:line="360" w:lineRule="auto"/>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 xml:space="preserve">爱护公物，人为损坏按价赔偿。服从甲方管理，遵守校园管理制度。</w:t>
            </w:r>
            <w:r/>
          </w:p>
        </w:tc>
        <w:tc>
          <w:tcPr>
            <w:tcW w:w="2971" w:type="dxa"/>
            <w:vAlign w:val="top"/>
            <w:vMerge w:val="continue"/>
            <w:textDirection w:val="lrTb"/>
            <w:noWrap w:val="false"/>
          </w:tcPr>
          <w:p>
            <w:pPr>
              <w:pStyle w:val="1368"/>
              <w:numPr>
                <w:ilvl w:val="0"/>
                <w:numId w:val="0"/>
              </w:numPr>
              <w:contextualSpacing/>
              <w:spacing w:line="360" w:lineRule="auto"/>
              <w:rPr>
                <w:rFonts w:hint="default" w:ascii="仿宋" w:hAnsi="仿宋" w:eastAsia="仿宋" w:cs="仿宋"/>
                <w:b/>
                <w:color w:val="000000"/>
                <w:sz w:val="28"/>
                <w:szCs w:val="28"/>
                <w:vertAlign w:val="baseline"/>
                <w:lang w:val="en-US" w:eastAsia="zh-CN"/>
              </w:rPr>
            </w:pPr>
            <w:r>
              <w:rPr>
                <w:rFonts w:hint="default" w:ascii="仿宋" w:hAnsi="仿宋" w:eastAsia="仿宋" w:cs="仿宋"/>
                <w:b/>
                <w:color w:val="000000"/>
                <w:sz w:val="28"/>
                <w:szCs w:val="28"/>
                <w:vertAlign w:val="baseline"/>
                <w:lang w:val="en-US" w:eastAsia="zh-CN"/>
              </w:rPr>
            </w:r>
            <w:r/>
          </w:p>
        </w:tc>
      </w:tr>
    </w:tbl>
    <w:p>
      <w:pPr>
        <w:rPr>
          <w:rFonts w:hint="eastAsia"/>
        </w:rPr>
      </w:pPr>
      <w:r>
        <w:rPr>
          <w:rFonts w:hint="eastAsia"/>
        </w:rPr>
      </w:r>
      <w:r/>
    </w:p>
    <w:p>
      <w:pPr>
        <w:jc w:val="center"/>
        <w:rPr>
          <w:rFonts w:hint="eastAsia" w:ascii="方正仿宋_GB2312" w:hAnsi="方正仿宋_GB2312" w:eastAsia="方正仿宋_GB2312" w:cs="方正仿宋_GB2312"/>
          <w:color w:val="000000"/>
          <w:sz w:val="21"/>
          <w:szCs w:val="20"/>
          <w:highlight w:val="none"/>
          <w:lang w:val="en-US" w:eastAsia="en-US" w:bidi="ar-SA"/>
        </w:rPr>
      </w:pPr>
      <w:r>
        <w:rPr>
          <w:rFonts w:hint="eastAsia" w:ascii="方正仿宋_GB2312" w:hAnsi="方正仿宋_GB2312" w:eastAsia="方正仿宋_GB2312" w:cs="方正仿宋_GB2312"/>
          <w:color w:val="000000"/>
          <w:sz w:val="21"/>
          <w:szCs w:val="20"/>
          <w:highlight w:val="none"/>
          <w:lang w:val="en-US" w:eastAsia="en-US" w:bidi="ar-SA"/>
        </w:rPr>
      </w:r>
      <w:r/>
    </w:p>
    <w:p>
      <w:pPr>
        <w:pStyle w:val="1281"/>
        <w:ind w:firstLine="0"/>
        <w:spacing w:line="360" w:lineRule="auto"/>
        <w:rPr>
          <w:rFonts w:hint="eastAsia" w:asciiTheme="minorEastAsia" w:hAnsiTheme="minorEastAsia" w:eastAsiaTheme="minorEastAsia" w:cstheme="minorEastAsia"/>
          <w:color w:val="000000"/>
          <w:sz w:val="24"/>
          <w:szCs w:val="22"/>
          <w:highlight w:val="none"/>
          <w:lang w:val="en-US" w:eastAsia="en-US" w:bidi="ar-SA"/>
        </w:rPr>
      </w:pPr>
      <w:r>
        <w:rPr>
          <w:rFonts w:hint="eastAsia" w:asciiTheme="minorEastAsia" w:hAnsiTheme="minorEastAsia" w:eastAsiaTheme="minorEastAsia" w:cstheme="minorEastAsia"/>
          <w:color w:val="000000"/>
          <w:sz w:val="24"/>
          <w:szCs w:val="22"/>
          <w:highlight w:val="none"/>
          <w:lang w:val="en-US" w:eastAsia="en-US" w:bidi="ar-SA"/>
        </w:rPr>
        <w:t xml:space="preserve">说明：1、</w:t>
      </w:r>
      <w:r>
        <w:rPr>
          <w:rFonts w:hint="eastAsia" w:asciiTheme="minorEastAsia" w:hAnsiTheme="minorEastAsia" w:eastAsiaTheme="minorEastAsia" w:cstheme="minorEastAsia"/>
          <w:color w:val="000000"/>
          <w:sz w:val="24"/>
          <w:szCs w:val="22"/>
          <w:highlight w:val="none"/>
          <w:lang w:val="en-US" w:eastAsia="zh-CN" w:bidi="ar-SA"/>
        </w:rPr>
        <w:t xml:space="preserve">采购方</w:t>
      </w:r>
      <w:r>
        <w:rPr>
          <w:rFonts w:hint="eastAsia" w:asciiTheme="minorEastAsia" w:hAnsiTheme="minorEastAsia" w:eastAsiaTheme="minorEastAsia" w:cstheme="minorEastAsia"/>
          <w:color w:val="000000"/>
          <w:sz w:val="24"/>
          <w:szCs w:val="22"/>
          <w:highlight w:val="none"/>
          <w:lang w:val="en-US" w:eastAsia="en-US" w:bidi="ar-SA"/>
        </w:rPr>
        <w:t xml:space="preserve">定期督查，因</w:t>
      </w:r>
      <w:r>
        <w:rPr>
          <w:rFonts w:hint="eastAsia" w:asciiTheme="minorEastAsia" w:hAnsiTheme="minorEastAsia" w:eastAsiaTheme="minorEastAsia" w:cstheme="minorEastAsia"/>
          <w:color w:val="000000"/>
          <w:sz w:val="24"/>
          <w:szCs w:val="22"/>
          <w:highlight w:val="none"/>
          <w:lang w:val="en-US" w:eastAsia="zh-CN" w:bidi="ar-SA"/>
        </w:rPr>
        <w:t xml:space="preserve">中标方</w:t>
      </w:r>
      <w:r>
        <w:rPr>
          <w:rFonts w:hint="eastAsia" w:asciiTheme="minorEastAsia" w:hAnsiTheme="minorEastAsia" w:eastAsiaTheme="minorEastAsia" w:cstheme="minorEastAsia"/>
          <w:color w:val="000000"/>
          <w:sz w:val="24"/>
          <w:szCs w:val="22"/>
          <w:highlight w:val="none"/>
          <w:lang w:val="en-US" w:eastAsia="en-US" w:bidi="ar-SA"/>
        </w:rPr>
        <w:t xml:space="preserve">方原因未能达到约定的管理目标，</w:t>
      </w:r>
      <w:r>
        <w:rPr>
          <w:rFonts w:hint="eastAsia" w:asciiTheme="minorEastAsia" w:hAnsiTheme="minorEastAsia" w:eastAsiaTheme="minorEastAsia" w:cstheme="minorEastAsia"/>
          <w:color w:val="000000"/>
          <w:sz w:val="24"/>
          <w:szCs w:val="22"/>
          <w:highlight w:val="none"/>
          <w:lang w:val="en-US" w:eastAsia="zh-CN" w:bidi="ar-SA"/>
        </w:rPr>
        <w:t xml:space="preserve">采购方</w:t>
      </w:r>
      <w:r>
        <w:rPr>
          <w:rFonts w:hint="eastAsia" w:asciiTheme="minorEastAsia" w:hAnsiTheme="minorEastAsia" w:eastAsiaTheme="minorEastAsia" w:cstheme="minorEastAsia"/>
          <w:color w:val="000000"/>
          <w:sz w:val="24"/>
          <w:szCs w:val="22"/>
          <w:highlight w:val="none"/>
          <w:lang w:val="en-US" w:eastAsia="en-US" w:bidi="ar-SA"/>
        </w:rPr>
        <w:t xml:space="preserve">有权要求</w:t>
      </w:r>
      <w:r>
        <w:rPr>
          <w:rFonts w:hint="eastAsia" w:asciiTheme="minorEastAsia" w:hAnsiTheme="minorEastAsia" w:eastAsiaTheme="minorEastAsia" w:cstheme="minorEastAsia"/>
          <w:color w:val="000000"/>
          <w:sz w:val="24"/>
          <w:szCs w:val="22"/>
          <w:highlight w:val="none"/>
          <w:lang w:val="en-US" w:eastAsia="zh-CN" w:bidi="ar-SA"/>
        </w:rPr>
        <w:t xml:space="preserve">中标方</w:t>
      </w:r>
      <w:r>
        <w:rPr>
          <w:rFonts w:hint="eastAsia" w:asciiTheme="minorEastAsia" w:hAnsiTheme="minorEastAsia" w:eastAsiaTheme="minorEastAsia" w:cstheme="minorEastAsia"/>
          <w:color w:val="000000"/>
          <w:sz w:val="24"/>
          <w:szCs w:val="22"/>
          <w:highlight w:val="none"/>
          <w:lang w:val="en-US" w:eastAsia="en-US" w:bidi="ar-SA"/>
        </w:rPr>
        <w:t xml:space="preserve">限期整改，逾期未整改或者整改不到位的，每次扣除100元。</w:t>
      </w:r>
      <w:r/>
    </w:p>
    <w:p>
      <w:pPr>
        <w:pStyle w:val="1281"/>
        <w:ind w:firstLine="720"/>
        <w:spacing w:line="360" w:lineRule="auto"/>
        <w:rPr>
          <w:rFonts w:hint="eastAsia" w:asciiTheme="minorEastAsia" w:hAnsiTheme="minorEastAsia" w:eastAsiaTheme="minorEastAsia" w:cstheme="minorEastAsia"/>
          <w:color w:val="000000"/>
          <w:sz w:val="24"/>
          <w:szCs w:val="22"/>
          <w:highlight w:val="none"/>
          <w:lang w:val="en-US" w:eastAsia="en-US" w:bidi="ar-SA"/>
        </w:rPr>
      </w:pPr>
      <w:r>
        <w:rPr>
          <w:rFonts w:hint="eastAsia" w:asciiTheme="minorEastAsia" w:hAnsiTheme="minorEastAsia" w:eastAsiaTheme="minorEastAsia" w:cstheme="minorEastAsia"/>
          <w:color w:val="000000"/>
          <w:sz w:val="24"/>
          <w:szCs w:val="22"/>
          <w:highlight w:val="none"/>
          <w:lang w:val="en-US" w:eastAsia="zh-CN" w:bidi="ar-SA"/>
        </w:rPr>
        <w:t xml:space="preserve">2</w:t>
      </w:r>
      <w:r>
        <w:rPr>
          <w:rFonts w:hint="eastAsia" w:asciiTheme="minorEastAsia" w:hAnsiTheme="minorEastAsia" w:eastAsiaTheme="minorEastAsia" w:cstheme="minorEastAsia"/>
          <w:color w:val="000000"/>
          <w:sz w:val="24"/>
          <w:szCs w:val="22"/>
          <w:highlight w:val="none"/>
          <w:lang w:val="en-US" w:eastAsia="en-US" w:bidi="ar-SA"/>
        </w:rPr>
        <w:t xml:space="preserve">、造成重大影响的，</w:t>
      </w:r>
      <w:r>
        <w:rPr>
          <w:rFonts w:hint="eastAsia" w:asciiTheme="minorEastAsia" w:hAnsiTheme="minorEastAsia" w:eastAsiaTheme="minorEastAsia" w:cstheme="minorEastAsia"/>
          <w:color w:val="000000"/>
          <w:sz w:val="24"/>
          <w:szCs w:val="22"/>
          <w:highlight w:val="none"/>
          <w:lang w:val="en-US" w:eastAsia="zh-CN" w:bidi="ar-SA"/>
        </w:rPr>
        <w:t xml:space="preserve">采购方</w:t>
      </w:r>
      <w:r>
        <w:rPr>
          <w:rFonts w:hint="eastAsia" w:asciiTheme="minorEastAsia" w:hAnsiTheme="minorEastAsia" w:eastAsiaTheme="minorEastAsia" w:cstheme="minorEastAsia"/>
          <w:color w:val="000000"/>
          <w:sz w:val="24"/>
          <w:szCs w:val="22"/>
          <w:highlight w:val="none"/>
          <w:lang w:val="en-US" w:eastAsia="en-US" w:bidi="ar-SA"/>
        </w:rPr>
        <w:t xml:space="preserve">有权要求</w:t>
      </w:r>
      <w:r>
        <w:rPr>
          <w:rFonts w:hint="eastAsia" w:asciiTheme="minorEastAsia" w:hAnsiTheme="minorEastAsia" w:eastAsiaTheme="minorEastAsia" w:cstheme="minorEastAsia"/>
          <w:color w:val="000000"/>
          <w:sz w:val="24"/>
          <w:szCs w:val="22"/>
          <w:highlight w:val="none"/>
          <w:lang w:val="en-US" w:eastAsia="zh-CN" w:bidi="ar-SA"/>
        </w:rPr>
        <w:t xml:space="preserve">中标方</w:t>
      </w:r>
      <w:r>
        <w:rPr>
          <w:rFonts w:hint="eastAsia" w:asciiTheme="minorEastAsia" w:hAnsiTheme="minorEastAsia" w:eastAsiaTheme="minorEastAsia" w:cstheme="minorEastAsia"/>
          <w:color w:val="000000"/>
          <w:sz w:val="24"/>
          <w:szCs w:val="22"/>
          <w:highlight w:val="none"/>
          <w:lang w:val="en-US" w:eastAsia="en-US" w:bidi="ar-SA"/>
        </w:rPr>
        <w:t xml:space="preserve">赔偿相关损失直至解除合同。</w:t>
      </w:r>
      <w:r/>
    </w:p>
    <w:p>
      <w:pPr>
        <w:pStyle w:val="722"/>
        <w:ind w:firstLine="643"/>
        <w:spacing w:before="120" w:after="120"/>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六</w:t>
      </w:r>
      <w:r>
        <w:rPr>
          <w:rFonts w:hint="eastAsia" w:ascii="宋体" w:hAnsi="宋体" w:eastAsia="宋体" w:cs="宋体"/>
          <w:b/>
          <w:bCs/>
          <w:sz w:val="32"/>
          <w:szCs w:val="32"/>
        </w:rPr>
        <w:t xml:space="preserve">、进退场交接方案及要求</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（一）进场交接要求</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 交接准备</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进场前勘查：新物业服务企业在进场前对</w:t>
      </w:r>
      <w:r>
        <w:rPr>
          <w:rFonts w:hint="eastAsia" w:asciiTheme="minorEastAsia" w:hAnsiTheme="minorEastAsia" w:eastAsiaTheme="minorEastAsia" w:cstheme="minorEastAsia"/>
          <w:sz w:val="24"/>
          <w:szCs w:val="24"/>
          <w:lang w:val="en-US" w:eastAsia="zh-CN"/>
        </w:rPr>
        <w:t xml:space="preserve">各楼栋</w:t>
      </w:r>
      <w:r>
        <w:rPr>
          <w:rFonts w:hint="eastAsia" w:asciiTheme="minorEastAsia" w:hAnsiTheme="minorEastAsia" w:eastAsiaTheme="minorEastAsia" w:cstheme="minorEastAsia"/>
          <w:sz w:val="24"/>
          <w:szCs w:val="24"/>
          <w:lang w:val="zh-CN"/>
        </w:rPr>
        <w:t xml:space="preserve">进行全面勘查，了解设施设备、环境、安全等情况。</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人员培训：新物业服务企业应对员工进行岗前培训，确保熟悉管理制度和服务标准。</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2.交接内容</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资料交接：包括但不限于建筑图纸、设备档案、合同、业主信息、历史维修记录等。</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设施设备交接：对</w:t>
      </w:r>
      <w:r>
        <w:rPr>
          <w:rFonts w:hint="eastAsia" w:asciiTheme="minorEastAsia" w:hAnsiTheme="minorEastAsia" w:eastAsiaTheme="minorEastAsia" w:cstheme="minorEastAsia"/>
          <w:sz w:val="24"/>
          <w:szCs w:val="24"/>
          <w:lang w:val="en-US" w:eastAsia="zh-CN"/>
        </w:rPr>
        <w:t xml:space="preserve">冲洗设备、饮水机</w:t>
      </w:r>
      <w:r>
        <w:rPr>
          <w:rFonts w:hint="eastAsia" w:asciiTheme="minorEastAsia" w:hAnsiTheme="minorEastAsia" w:eastAsiaTheme="minorEastAsia" w:cstheme="minorEastAsia"/>
          <w:sz w:val="24"/>
          <w:szCs w:val="24"/>
          <w:lang w:val="zh-CN"/>
        </w:rPr>
        <w:t xml:space="preserve">等设备进行清点，确保设备完好并处于正常运行状态。</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物资交接：包括办公用品、清洁工具、安保器材等，确保数量和质量符合要求。</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3.交接程序</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交接会议：双方应召开交接会议，明确交接内容、时间、责任等事项。</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现场交接：双方应共同对办公</w:t>
      </w:r>
      <w:r>
        <w:rPr>
          <w:rFonts w:hint="eastAsia" w:asciiTheme="minorEastAsia" w:hAnsiTheme="minorEastAsia" w:eastAsiaTheme="minorEastAsia" w:cstheme="minorEastAsia"/>
          <w:sz w:val="24"/>
          <w:szCs w:val="24"/>
          <w:lang w:val="en-US" w:eastAsia="zh-CN"/>
        </w:rPr>
        <w:t xml:space="preserve">地点</w:t>
      </w:r>
      <w:r>
        <w:rPr>
          <w:rFonts w:hint="eastAsia" w:asciiTheme="minorEastAsia" w:hAnsiTheme="minorEastAsia" w:eastAsiaTheme="minorEastAsia" w:cstheme="minorEastAsia"/>
          <w:sz w:val="24"/>
          <w:szCs w:val="24"/>
          <w:lang w:val="zh-CN"/>
        </w:rPr>
        <w:t xml:space="preserve">进行现场检查，确认设施设备、物资等的状况。</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签字确认：交接完成后，双方应签署交接文件，确认交接内容。</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（二）退场交接要求</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1.退场准备</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资料整理：退场物业服务企业应整理好所有相关资料，包括设备档案、维修记录、合同等。</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设施设备检查：退场前应对办公楼内的设施设备进行全面检查，确保设备正常运行。</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物资清点：退场前应对所有物资进行清点，确保无遗失或损坏。</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2.退场内容</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资料移交：退场物业服务企业应将所有相关资料移交给新物业服务企业或业主方。</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设施设备移交：退场物业服务企业应确保所有设施设备处于正常运行状态，并移交给新物业服务企业或业主方。</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物资移交：退场物业服务企业应将所有物资移交给新物业服务企业或业主方，确保数量和质量符合要求。</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3.退场程序</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退场会议：双方应召开退场会议，明确退场内容、时间、责任等事项。</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现场检查：双方应共同对办公楼进行现场检查，确认设施设备、物资等的状况。</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签字确认：退场完成后，双方应签署退场文件，确认退场内容。</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（三）其他要求</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1.交接时间：进退场交接应在合同规定的期限内完成，确保不影响办公楼的正常使用。</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2.交接责任：双方应明确交接过程中的责任，确保交接顺利进行。</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3.交接记录：交接过程应详细记录，双方签字确认，作为后续管理的依据。</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通过以上要求，确保</w:t>
      </w:r>
      <w:r>
        <w:rPr>
          <w:rFonts w:hint="eastAsia" w:asciiTheme="minorEastAsia" w:hAnsiTheme="minorEastAsia" w:eastAsiaTheme="minorEastAsia" w:cstheme="minorEastAsia"/>
          <w:sz w:val="24"/>
          <w:szCs w:val="24"/>
          <w:lang w:val="zh-CN" w:eastAsia="zh-CN"/>
        </w:rPr>
        <w:t xml:space="preserve">学校</w:t>
      </w:r>
      <w:r>
        <w:rPr>
          <w:rFonts w:hint="eastAsia" w:asciiTheme="minorEastAsia" w:hAnsiTheme="minorEastAsia" w:eastAsiaTheme="minorEastAsia" w:cstheme="minorEastAsia"/>
          <w:sz w:val="24"/>
          <w:szCs w:val="24"/>
          <w:lang w:val="zh-CN"/>
        </w:rPr>
        <w:t xml:space="preserve">物业服务采购项目的进退场交接顺利进行，保障物业服务的连续性和质量。</w:t>
      </w:r>
      <w:r/>
    </w:p>
    <w:p>
      <w:pPr>
        <w:pStyle w:val="722"/>
        <w:ind w:firstLine="643"/>
        <w:spacing w:before="120" w:after="120"/>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七</w:t>
      </w:r>
      <w:r>
        <w:rPr>
          <w:rFonts w:hint="eastAsia" w:ascii="宋体" w:hAnsi="宋体" w:eastAsia="宋体" w:cs="宋体"/>
          <w:b/>
          <w:bCs/>
          <w:sz w:val="32"/>
          <w:szCs w:val="32"/>
        </w:rPr>
        <w:t xml:space="preserve">、重大活动保障及应急预案</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（1）制订流程。配合采购人制订重大活动后勤保障工作流程，需对任务进行详细了解，并根据工作安排制定详细的后勤保障计划。</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（3）收尾工作。对现场进行检查，做好清理工作。</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zh-CN"/>
        </w:rPr>
        <w:t xml:space="preserve">）应急物资的管理。根据专项预案中的应对需要、必要的应急物资，建立清单或台账，并由专人定期对应急物资进行检查，如有应急物资不足，及时通知采购人购置齐全，确保能够随时正常使用。</w:t>
      </w:r>
      <w:r/>
    </w:p>
    <w:p>
      <w:pPr>
        <w:pStyle w:val="722"/>
        <w:ind w:firstLine="643"/>
        <w:spacing w:before="120" w:after="120"/>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、合同期限</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年，自合同签订之日起计算。</w:t>
      </w:r>
      <w:r/>
    </w:p>
    <w:p>
      <w:pPr>
        <w:pStyle w:val="722"/>
        <w:ind w:firstLine="643"/>
        <w:spacing w:before="120" w:after="120"/>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九</w:t>
      </w:r>
      <w:r>
        <w:rPr>
          <w:rFonts w:hint="eastAsia" w:ascii="宋体" w:hAnsi="宋体" w:eastAsia="宋体" w:cs="宋体"/>
          <w:b/>
          <w:bCs/>
          <w:color w:val="auto"/>
          <w:sz w:val="32"/>
          <w:szCs w:val="32"/>
        </w:rPr>
        <w:t xml:space="preserve">、付款方式</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合同签订后，采购方在接到中标方供应商票据的10个工作日内，支付合同金额的10%作为预付款；采购方</w:t>
      </w:r>
      <w:r>
        <w:rPr>
          <w:rFonts w:hint="eastAsia" w:asciiTheme="minorEastAsia" w:hAnsiTheme="minorEastAsia" w:eastAsiaTheme="minorEastAsia" w:cstheme="minorEastAsia"/>
          <w:sz w:val="24"/>
          <w:szCs w:val="24"/>
          <w:lang w:val="zh-CN"/>
        </w:rPr>
        <w:t xml:space="preserve">按月支付给乙方保洁承包费</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于次月15号前支付</w:t>
      </w:r>
      <w:r>
        <w:rPr>
          <w:rFonts w:hint="eastAsia" w:asciiTheme="minorEastAsia" w:hAnsiTheme="minorEastAsia" w:eastAsiaTheme="minorEastAsia" w:cstheme="minorEastAsia"/>
          <w:sz w:val="24"/>
          <w:szCs w:val="24"/>
          <w:lang w:val="en-US" w:eastAsia="zh-CN"/>
        </w:rPr>
        <w:t xml:space="preserve">中标方</w:t>
      </w:r>
      <w:r>
        <w:rPr>
          <w:rFonts w:hint="eastAsia" w:asciiTheme="minorEastAsia" w:hAnsiTheme="minorEastAsia" w:eastAsiaTheme="minorEastAsia" w:cstheme="minorEastAsia"/>
          <w:sz w:val="24"/>
          <w:szCs w:val="24"/>
          <w:lang w:val="zh-CN"/>
        </w:rPr>
        <w:t xml:space="preserve">保洁承包费，</w:t>
      </w:r>
      <w:r>
        <w:rPr>
          <w:rFonts w:hint="eastAsia" w:asciiTheme="minorEastAsia" w:hAnsiTheme="minorEastAsia" w:eastAsiaTheme="minorEastAsia" w:cstheme="minorEastAsia"/>
          <w:sz w:val="24"/>
          <w:szCs w:val="24"/>
          <w:lang w:val="en-US" w:eastAsia="zh-CN"/>
        </w:rPr>
        <w:t xml:space="preserve">中标方</w:t>
      </w:r>
      <w:r>
        <w:rPr>
          <w:rFonts w:hint="eastAsia" w:asciiTheme="minorEastAsia" w:hAnsiTheme="minorEastAsia" w:eastAsiaTheme="minorEastAsia" w:cstheme="minorEastAsia"/>
          <w:sz w:val="24"/>
          <w:szCs w:val="24"/>
          <w:lang w:val="zh-CN"/>
        </w:rPr>
        <w:t xml:space="preserve">必须提前一星期提供发票及有关报账附件送财务室。</w:t>
      </w:r>
      <w:r/>
    </w:p>
    <w:p>
      <w:pPr>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注：在签订合同时，供应商明确表示无需预付款或者主动要求降低预付款比例的额度，采购人可不适用前述规定。</w:t>
      </w:r>
      <w:r>
        <w:rPr>
          <w:rFonts w:hint="eastAsia" w:asciiTheme="minorEastAsia" w:hAnsiTheme="minorEastAsia" w:eastAsiaTheme="minorEastAsia" w:cstheme="minorEastAsia"/>
          <w:sz w:val="24"/>
          <w:szCs w:val="24"/>
          <w:lang w:val="zh-CN"/>
        </w:rPr>
        <w:t xml:space="preserve">　</w:t>
      </w:r>
      <w:r/>
    </w:p>
    <w:p>
      <w:pPr>
        <w:pStyle w:val="722"/>
        <w:ind w:firstLine="643"/>
        <w:spacing w:before="120" w:after="120"/>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、款项支付相关要求</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中标人向采购人提交符合要求的发票时，应提供相关证明资料</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按照经确认的服务名单核对</w:t>
      </w:r>
      <w:r>
        <w:rPr>
          <w:rFonts w:hint="eastAsia" w:asciiTheme="minorEastAsia" w:hAnsiTheme="minorEastAsia" w:eastAsiaTheme="minorEastAsia" w:cstheme="minorEastAsia"/>
          <w:color w:val="auto"/>
          <w:sz w:val="24"/>
          <w:highlight w:val="none"/>
          <w:lang w:val="en-US" w:eastAsia="zh-CN"/>
        </w:rPr>
        <w:t xml:space="preserve">后</w:t>
      </w:r>
      <w:r>
        <w:rPr>
          <w:rFonts w:hint="eastAsia" w:asciiTheme="minorEastAsia" w:hAnsiTheme="minorEastAsia" w:eastAsiaTheme="minorEastAsia" w:cstheme="minorEastAsia"/>
          <w:color w:val="auto"/>
          <w:sz w:val="24"/>
          <w:highlight w:val="none"/>
        </w:rPr>
        <w:t xml:space="preserve">支付</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采购人在付款完成后将款项支付相关材料（发票、工资支付证明</w:t>
      </w:r>
      <w:r>
        <w:rPr>
          <w:rFonts w:hint="eastAsia" w:asciiTheme="minorEastAsia" w:hAnsiTheme="minorEastAsia" w:eastAsiaTheme="minorEastAsia" w:cstheme="minorEastAsia"/>
          <w:color w:val="auto"/>
          <w:sz w:val="24"/>
          <w:highlight w:val="none"/>
          <w:lang w:val="en-US" w:eastAsia="zh-CN"/>
        </w:rPr>
        <w:t xml:space="preserve">材料</w:t>
      </w:r>
      <w:r>
        <w:rPr>
          <w:rFonts w:hint="eastAsia" w:asciiTheme="minorEastAsia" w:hAnsiTheme="minorEastAsia" w:eastAsiaTheme="minorEastAsia" w:cstheme="minorEastAsia"/>
          <w:color w:val="auto"/>
          <w:sz w:val="24"/>
          <w:highlight w:val="none"/>
        </w:rPr>
        <w:t xml:space="preserve">及付款回执等）存档备案，随时接受监管部门检查。</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或解除合同。</w:t>
      </w:r>
      <w:r/>
    </w:p>
    <w:p>
      <w:pPr>
        <w:ind w:left="0" w:right="-10" w:firstLine="482"/>
        <w:jc w:val="both"/>
        <w:keepLines w:val="0"/>
        <w:keepNext w:val="0"/>
        <w:pageBreakBefore w:val="0"/>
        <w:spacing w:before="0" w:after="0" w:line="500" w:lineRule="exac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报价要求</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供应商按照本项目特点编制投标报价明细表，内容主要包含完成本项工作所需的人员工资和福利费、人员培训、税金、利润、政策性调整引起的成本上升风险以及为完成物业服务管理工作所涉及到的一切所有费用。</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color w:val="ff0000"/>
          <w:sz w:val="24"/>
          <w:highlight w:val="none"/>
          <w:u w:val="singl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ff0000"/>
          <w:sz w:val="24"/>
          <w:highlight w:val="none"/>
          <w:u w:val="single"/>
          <w:lang w:val="en-US" w:eastAsia="zh-CN"/>
        </w:rPr>
        <w:t xml:space="preserve">2.</w:t>
      </w:r>
      <w:r>
        <w:rPr>
          <w:rFonts w:hint="eastAsia" w:asciiTheme="minorEastAsia" w:hAnsiTheme="minorEastAsia" w:eastAsiaTheme="minorEastAsia" w:cstheme="minorEastAsia"/>
          <w:color w:val="ff0000"/>
          <w:sz w:val="24"/>
          <w:highlight w:val="none"/>
          <w:u w:val="single"/>
        </w:rPr>
        <w:t xml:space="preserve">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pStyle w:val="1030"/>
        <w:ind w:firstLine="480"/>
        <w:jc w:val="left"/>
        <w:spacing w:line="500" w:lineRule="exact"/>
        <w:widowControl/>
        <w:rPr>
          <w:rFonts w:hint="eastAsia" w:asciiTheme="minorEastAsia" w:hAnsiTheme="minorEastAsia" w:eastAsiaTheme="minorEastAsia" w:cstheme="minorEastAsia"/>
          <w:color w:val="ff0000"/>
          <w:sz w:val="24"/>
          <w:szCs w:val="22"/>
          <w:highlight w:val="none"/>
          <w:u w:val="single"/>
          <w:lang w:val="en-US" w:eastAsia="zh-CN" w:bidi="ar-SA"/>
        </w:rPr>
      </w:pPr>
      <w:r>
        <w:rPr>
          <w:rFonts w:hint="eastAsia" w:asciiTheme="minorEastAsia" w:hAnsiTheme="minorEastAsia" w:eastAsiaTheme="minorEastAsia" w:cstheme="minorEastAsia"/>
          <w:color w:val="ff0000"/>
          <w:sz w:val="24"/>
          <w:szCs w:val="22"/>
          <w:highlight w:val="none"/>
          <w:u w:val="single"/>
          <w:lang w:val="en-US" w:eastAsia="zh-CN" w:bidi="ar-SA"/>
        </w:rPr>
        <w:t xml:space="preserve">3.投标人应在投标分项报价表中为项目组所有成员（合计6人）填报、购买意外险（或雇主责任险），保险单价不得低于本单位2025年1月1日以来任意一次为员工购买意外险或雇主责任险的单价（提供保险机构出具的保险凭证，凭证中应明确反映本单位员工保险内容和价格）。否则，按无效标处理。</w:t>
      </w:r>
      <w:r/>
    </w:p>
    <w:p>
      <w:pPr>
        <w:pStyle w:val="1030"/>
        <w:ind w:firstLine="480"/>
        <w:jc w:val="left"/>
        <w:spacing w:line="50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4.为保证服务队伍的整体素质和相对稳定性，供应商应充分考虑管理和服务人员的工资待遇。供应商要综合考虑宿迁劳动市场因素，激发员工积极性，不同岗位合理分配工资。</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项目履约过程中，项目所需工具、设备、物耗、保洁物资等均由</w:t>
      </w:r>
      <w:r>
        <w:rPr>
          <w:rFonts w:hint="eastAsia" w:asciiTheme="minorEastAsia" w:hAnsiTheme="minorEastAsia" w:eastAsiaTheme="minorEastAsia" w:cstheme="minorEastAsia"/>
          <w:color w:val="auto"/>
          <w:sz w:val="24"/>
          <w:highlight w:val="none"/>
          <w:lang w:val="en-US" w:eastAsia="zh-CN"/>
        </w:rPr>
        <w:t xml:space="preserve">采购</w:t>
      </w:r>
      <w:r>
        <w:rPr>
          <w:rFonts w:hint="eastAsia" w:asciiTheme="minorEastAsia" w:hAnsiTheme="minorEastAsia" w:eastAsiaTheme="minorEastAsia" w:cstheme="minorEastAsia"/>
          <w:color w:val="auto"/>
          <w:sz w:val="24"/>
          <w:highlight w:val="none"/>
        </w:rPr>
        <w:t xml:space="preserve">人提供。</w:t>
      </w:r>
      <w:r/>
    </w:p>
    <w:p>
      <w:pPr>
        <w:ind w:left="0" w:right="-10" w:firstLine="480"/>
        <w:jc w:val="both"/>
        <w:keepLines w:val="0"/>
        <w:keepNext w:val="0"/>
        <w:pageBreakBefore w:val="0"/>
        <w:spacing w:before="0" w:after="0" w:line="50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投标人结合对采购需求与预算的理解，结合物业服务市场价格，在保障服务要求的基础上，采取措施激励合同履行人员，提高履约质量。</w:t>
      </w:r>
      <w:r/>
    </w:p>
    <w:p>
      <w:pPr>
        <w:ind w:firstLine="420"/>
        <w:jc w:val="left"/>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下表为宿迁市社保最低缴纳标准，投标人应按不低于此标准报价。社保缴纳应当符合行政主管部门相关规定。如遇政策调整，投标人自行承担。</w:t>
      </w:r>
      <w:r/>
    </w:p>
    <w:tbl>
      <w:tblPr>
        <w:tblStyle w:val="731"/>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240"/>
              <w:jc w:val="left"/>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ind w:firstLine="420"/>
              <w:jc w:val="left"/>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6167" w:type="dxa"/>
            <w:vAlign w:val="center"/>
            <w:textDirection w:val="lrTb"/>
            <w:noWrap w:val="false"/>
          </w:tcPr>
          <w:p>
            <w:pPr>
              <w:ind w:firstLine="420"/>
              <w:jc w:val="center"/>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计算公式</w:t>
            </w:r>
            <w:r/>
          </w:p>
        </w:tc>
      </w:tr>
      <w:tr>
        <w:trPr>
          <w:jc w:val="center"/>
          <w:trHeight w:val="1345"/>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420"/>
              <w:jc w:val="left"/>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left"/>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单位社保缴纳标准及费用</w:t>
            </w:r>
            <w:r/>
          </w:p>
        </w:tc>
        <w:tc>
          <w:tcPr>
            <w:tcBorders>
              <w:top w:val="single" w:color="000000" w:sz="4" w:space="0"/>
              <w:left w:val="single" w:color="000000" w:sz="4" w:space="0"/>
              <w:bottom w:val="single" w:color="000000" w:sz="4" w:space="0"/>
              <w:right w:val="single" w:color="000000" w:sz="4" w:space="0"/>
            </w:tcBorders>
            <w:tcW w:w="6167" w:type="dxa"/>
            <w:vAlign w:val="center"/>
            <w:textDirection w:val="lrTb"/>
            <w:noWrap w:val="false"/>
          </w:tcPr>
          <w:p>
            <w:pPr>
              <w:ind w:firstLine="420"/>
              <w:jc w:val="left"/>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4952（基数）*【16%（养老保险）＋0.5%(失业险)＋7%（医疗保险）＋1%（生育险）+0.4%（工伤险）】+5</w:t>
            </w:r>
            <w:r/>
          </w:p>
        </w:tc>
      </w:tr>
    </w:tbl>
    <w:p>
      <w:pPr>
        <w:ind w:firstLine="482"/>
        <w:jc w:val="left"/>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宋体" w:hAnsi="宋体" w:eastAsia="宋体" w:cs="宋体"/>
          <w:b/>
          <w:iCs/>
          <w:color w:val="ff0000"/>
          <w:sz w:val="24"/>
          <w:szCs w:val="24"/>
          <w:lang w:val="en-US" w:eastAsia="zh-CN" w:bidi="zh-CN"/>
        </w:rPr>
        <w:t xml:space="preserve">注:社保金额≥1238.05(4952*24.9%+5)，因报价最多保留至小数点后两位，故该项最小有效数值为1238.05元</w:t>
      </w:r>
      <w:r/>
    </w:p>
    <w:p>
      <w:pPr>
        <w:ind w:firstLine="420"/>
        <w:jc w:val="left"/>
        <w:spacing w:line="500" w:lineRule="exact"/>
        <w:widowControl/>
        <w:rPr>
          <w:rFonts w:hint="eastAsia"/>
        </w:rPr>
      </w:pPr>
      <w:r>
        <w:rPr>
          <w:rFonts w:hint="eastAsia" w:asciiTheme="minorEastAsia" w:hAnsiTheme="minorEastAsia" w:eastAsiaTheme="minorEastAsia" w:cstheme="minorEastAsia"/>
          <w:color w:val="ff0000"/>
          <w:sz w:val="24"/>
          <w:szCs w:val="22"/>
          <w:highlight w:val="none"/>
          <w:u w:val="single"/>
          <w:lang w:val="en-US" w:eastAsia="zh-CN" w:bidi="ar-SA"/>
        </w:rPr>
        <w:t xml:space="preserve">人员工资不得低于宿迁市目前最低工资标准，即按《关于调整全市最低工资标准的通知》（宿人社发〔2025〕29号）政策执行，否则按无效标处理。</w:t>
      </w:r>
      <w:r/>
    </w:p>
    <w:p>
      <w:r/>
      <w:bookmarkEnd w:id="77"/>
      <w:bookmarkEnd w:id="78"/>
      <w:r/>
    </w:p>
    <w:p>
      <w:pPr>
        <w:jc w:val="center"/>
        <w:keepLines/>
        <w:keepNext/>
        <w:pageBreakBefore/>
        <w:rPr>
          <w:rFonts w:hint="eastAsia" w:ascii="黑体" w:hAnsi="黑体" w:eastAsia="黑体" w:cs="黑体"/>
          <w:b/>
          <w:sz w:val="44"/>
          <w:szCs w:val="44"/>
        </w:rPr>
        <w:outlineLvl w:val="0"/>
      </w:pPr>
      <w:r>
        <w:rPr>
          <w:rFonts w:hint="eastAsia" w:ascii="黑体" w:hAnsi="黑体" w:eastAsia="黑体" w:cs="黑体"/>
          <w:b/>
          <w:bCs w:val="0"/>
          <w:sz w:val="44"/>
          <w:szCs w:val="44"/>
        </w:rPr>
        <w:t xml:space="preserve">第五章  合同文本</w:t>
      </w:r>
      <w:r/>
    </w:p>
    <w:p>
      <w:pPr>
        <w:spacing w:line="400" w:lineRule="exact"/>
        <w:rPr>
          <w:rFonts w:hint="eastAsia" w:ascii="宋体" w:hAnsi="宋体"/>
          <w:bCs/>
          <w:sz w:val="24"/>
          <w:szCs w:val="24"/>
        </w:rPr>
      </w:pPr>
      <w:r>
        <w:rPr>
          <w:rFonts w:hint="eastAsia" w:ascii="宋体" w:hAnsi="宋体"/>
          <w:bCs/>
          <w:sz w:val="24"/>
          <w:szCs w:val="24"/>
        </w:rPr>
      </w:r>
      <w:r/>
    </w:p>
    <w:p>
      <w:pPr>
        <w:pStyle w:val="965"/>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t xml:space="preserve">服务合同</w:t>
      </w:r>
      <w:r/>
    </w:p>
    <w:p>
      <w:pPr>
        <w:pStyle w:val="965"/>
        <w:jc w:val="center"/>
        <w:spacing w:line="259" w:lineRule="auto"/>
        <w:rPr>
          <w:rFonts w:hint="eastAsia"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（中标后各采购人根据需求自行拟定最终合同并在苏采云签署电子合同公告）</w:t>
      </w:r>
      <w:r/>
    </w:p>
    <w:p>
      <w:pPr>
        <w:pStyle w:val="1351"/>
        <w:ind w:firstLine="480"/>
        <w:jc w:val="left"/>
        <w:keepLines w:val="0"/>
        <w:keepNext w:val="0"/>
        <w:pageBreakBefore w:val="0"/>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合同编号：</w:t>
      </w:r>
      <w:r/>
    </w:p>
    <w:p>
      <w:pPr>
        <w:pStyle w:val="1351"/>
        <w:ind w:firstLine="480"/>
        <w:jc w:val="left"/>
        <w:keepLines w:val="0"/>
        <w:keepNext w:val="0"/>
        <w:pageBreakBefore w:val="0"/>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甲方：（以下简称甲方）</w:t>
      </w:r>
      <w:r/>
    </w:p>
    <w:p>
      <w:pPr>
        <w:pStyle w:val="1351"/>
        <w:ind w:firstLine="480"/>
        <w:jc w:val="left"/>
        <w:keepLines w:val="0"/>
        <w:keepNext w:val="0"/>
        <w:pageBreakBefore w:val="0"/>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乙方：（以下简称乙方）</w:t>
      </w:r>
      <w:r/>
    </w:p>
    <w:p>
      <w:pPr>
        <w:ind w:firstLine="480"/>
        <w:keepLines w:val="0"/>
        <w:keepNext w:val="0"/>
        <w:pageBreakBefore w:val="0"/>
        <w:spacing w:before="361"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相关事项协商一致，达成如下合同条款。</w:t>
      </w:r>
      <w:r/>
    </w:p>
    <w:p>
      <w:pPr>
        <w:ind w:firstLine="482"/>
        <w:keepLines w:val="0"/>
        <w:keepNext w:val="0"/>
        <w:pageBreakBefore w:val="0"/>
        <w:spacing w:before="361"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一、合同内容：</w:t>
      </w:r>
      <w:r/>
    </w:p>
    <w:p>
      <w:pPr>
        <w:ind w:firstLine="480"/>
        <w:keepLines w:val="0"/>
        <w:keepNext w:val="0"/>
        <w:pageBreakBefore w:val="0"/>
        <w:spacing w:before="361"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提供服务及管理时间自   年   月   日至  年  月  日。在合同有效期内一方不得擅自变更或中止此项合同，如未经双方同意，擅自变更或中止此项的一方要负违约责任。此项合同需终止或续签，应在合同期内提前两个月通知对方。</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下列文件为本合同不可分割部分：</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 中标通知书；</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 乙方的投标文件；</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 乙方在投标过程中所作的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承诺、声明、书面澄清等；</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④ 采购文件及其附件；</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⑤ 合同附件。</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以上与本合同具有同等法律效力</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乙方聘用的人员。</w:t>
      </w:r>
      <w:r/>
    </w:p>
    <w:p>
      <w:pPr>
        <w:pStyle w:val="1353"/>
        <w:ind w:firstLine="480"/>
        <w:jc w:val="left"/>
        <w:keepLines w:val="0"/>
        <w:keepNext w:val="0"/>
        <w:pageBreakBefore w:val="0"/>
        <w:spacing w:line="360" w:lineRule="auto"/>
        <w:widowControl/>
        <w:rPr>
          <w:rFonts w:hint="eastAsia" w:ascii="仿宋" w:hAnsi="仿宋" w:eastAsia="仿宋" w:cs="仿宋"/>
          <w:b w:val="0"/>
          <w:bCs/>
          <w:sz w:val="24"/>
          <w:szCs w:val="24"/>
          <w:lang w:val="en-US" w:eastAsia="zh-CN" w:bidi="ar-SA"/>
        </w:rPr>
      </w:pPr>
      <w:r>
        <w:rPr>
          <w:rFonts w:hint="eastAsia" w:ascii="仿宋" w:hAnsi="仿宋" w:eastAsia="仿宋" w:cs="仿宋"/>
          <w:b w:val="0"/>
          <w:bCs w:val="0"/>
          <w:sz w:val="24"/>
          <w:szCs w:val="24"/>
          <w:lang w:eastAsia="zh-CN"/>
        </w:rPr>
        <w:t xml:space="preserve">4.</w:t>
      </w:r>
      <w:r>
        <w:rPr>
          <w:rFonts w:hint="eastAsia" w:ascii="仿宋" w:hAnsi="仿宋" w:eastAsia="仿宋" w:cs="仿宋"/>
          <w:b w:val="0"/>
          <w:bCs w:val="0"/>
          <w:sz w:val="24"/>
          <w:szCs w:val="24"/>
        </w:rPr>
        <w:t xml:space="preserve">履行方式</w:t>
      </w:r>
      <w:r>
        <w:rPr>
          <w:rFonts w:hint="eastAsia" w:ascii="仿宋" w:hAnsi="仿宋" w:eastAsia="仿宋" w:cs="仿宋"/>
          <w:bCs/>
          <w:sz w:val="24"/>
          <w:szCs w:val="24"/>
        </w:rPr>
        <w:t xml:space="preserve">：</w:t>
      </w:r>
      <w:r>
        <w:rPr>
          <w:rFonts w:hint="eastAsia" w:ascii="仿宋" w:hAnsi="仿宋" w:eastAsia="仿宋" w:cs="仿宋"/>
          <w:b w:val="0"/>
          <w:bCs/>
          <w:sz w:val="24"/>
          <w:szCs w:val="24"/>
          <w:lang w:val="en-US" w:eastAsia="zh-CN" w:bidi="ar-SA"/>
        </w:rPr>
        <w:t xml:space="preserve">乙方按甲方采购要求及合同约定提供服务，服务过程中的各种风险由乙方承担；实施方式由乙方视情况自定，费用自负。</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rPr>
        <w:t xml:space="preserve">二、甲、乙双方的责任</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rPr>
        <w:t xml:space="preserve">（一）甲方的权利和义务：</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甲方有权审核乙方的</w:t>
      </w:r>
      <w:r>
        <w:rPr>
          <w:rFonts w:hint="eastAsia" w:ascii="仿宋" w:hAnsi="仿宋" w:eastAsia="仿宋" w:cs="仿宋"/>
          <w:bCs/>
          <w:sz w:val="24"/>
          <w:szCs w:val="24"/>
          <w:lang w:eastAsia="zh-CN"/>
        </w:rPr>
        <w:t xml:space="preserve">保洁</w:t>
      </w:r>
      <w:r>
        <w:rPr>
          <w:rFonts w:hint="eastAsia" w:ascii="仿宋" w:hAnsi="仿宋" w:eastAsia="仿宋" w:cs="仿宋"/>
          <w:bCs/>
          <w:sz w:val="24"/>
          <w:szCs w:val="24"/>
        </w:rPr>
        <w:t xml:space="preserve">服务费用。甲方必须严格按照双方签订的合同约定审核乙方提交的结算单据并支付相关</w:t>
      </w:r>
      <w:r>
        <w:rPr>
          <w:rFonts w:hint="eastAsia" w:ascii="仿宋" w:hAnsi="仿宋" w:eastAsia="仿宋" w:cs="仿宋"/>
          <w:bCs/>
          <w:sz w:val="24"/>
          <w:szCs w:val="24"/>
          <w:lang w:eastAsia="zh-CN"/>
        </w:rPr>
        <w:t xml:space="preserve">保洁</w:t>
      </w:r>
      <w:r>
        <w:rPr>
          <w:rFonts w:hint="eastAsia" w:ascii="仿宋" w:hAnsi="仿宋" w:eastAsia="仿宋" w:cs="仿宋"/>
          <w:bCs/>
          <w:sz w:val="24"/>
          <w:szCs w:val="24"/>
        </w:rPr>
        <w:t xml:space="preserve">服务费用，不得拖欠。</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甲方应为乙方清洁施工提供方便。甲方须为乙方提供</w:t>
      </w:r>
      <w:r>
        <w:rPr>
          <w:rFonts w:hint="eastAsia" w:ascii="仿宋" w:hAnsi="仿宋" w:eastAsia="仿宋" w:cs="仿宋"/>
          <w:bCs/>
          <w:sz w:val="24"/>
          <w:szCs w:val="24"/>
          <w:lang w:eastAsia="zh-CN"/>
        </w:rPr>
        <w:t xml:space="preserve">清洁</w:t>
      </w:r>
      <w:r>
        <w:rPr>
          <w:rFonts w:hint="eastAsia" w:ascii="仿宋" w:hAnsi="仿宋" w:eastAsia="仿宋" w:cs="仿宋"/>
          <w:bCs/>
          <w:sz w:val="24"/>
          <w:szCs w:val="24"/>
        </w:rPr>
        <w:t xml:space="preserve">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甲方应为乙方提供机械设备、材料堆放的场地及车辆运输、停放的便利。</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353"/>
        <w:ind w:firstLine="482"/>
        <w:jc w:val="left"/>
        <w:keepLines w:val="0"/>
        <w:keepNext w:val="0"/>
        <w:pageBreakBefore w:val="0"/>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（二）乙方的</w:t>
      </w:r>
      <w:r>
        <w:rPr>
          <w:rFonts w:hint="eastAsia" w:ascii="仿宋" w:hAnsi="仿宋" w:eastAsia="仿宋" w:cs="仿宋"/>
          <w:b/>
          <w:sz w:val="24"/>
          <w:szCs w:val="24"/>
          <w:lang w:eastAsia="zh-CN"/>
        </w:rPr>
        <w:t xml:space="preserve">权利</w:t>
      </w:r>
      <w:r>
        <w:rPr>
          <w:rFonts w:hint="eastAsia" w:ascii="仿宋" w:hAnsi="仿宋" w:eastAsia="仿宋" w:cs="仿宋"/>
          <w:b/>
          <w:sz w:val="24"/>
          <w:szCs w:val="24"/>
        </w:rPr>
        <w:t xml:space="preserve">和义务：</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1.</w:t>
      </w:r>
      <w:r>
        <w:rPr>
          <w:rFonts w:hint="eastAsia" w:ascii="仿宋" w:hAnsi="仿宋" w:eastAsia="仿宋" w:cs="仿宋"/>
          <w:bCs/>
          <w:sz w:val="24"/>
          <w:szCs w:val="24"/>
        </w:rPr>
        <w:t xml:space="preserve">在本合同期内，乙方应做好现场员工的管理工作，如发生问题，乙方应当积极妥善解决，由此形成的一切后果均由乙方承担。</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2.</w:t>
      </w:r>
      <w:r>
        <w:rPr>
          <w:rFonts w:hint="eastAsia" w:ascii="仿宋" w:hAnsi="仿宋" w:eastAsia="仿宋" w:cs="仿宋"/>
          <w:bCs/>
          <w:sz w:val="24"/>
          <w:szCs w:val="24"/>
        </w:rPr>
        <w:t xml:space="preserve">乙方保洁人员需完成必要的培训后方可上岗，其培训内容包括但不仅限于下列内容：</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rPr>
        <w:t xml:space="preserve">（1）员工礼仪礼貌培训。</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rPr>
        <w:t xml:space="preserve">（2）岗位工作技能培训。</w:t>
      </w:r>
      <w:r/>
    </w:p>
    <w:p>
      <w:pPr>
        <w:pStyle w:val="1354"/>
        <w:ind w:left="560" w:firstLine="0"/>
        <w:jc w:val="left"/>
        <w:keepLines w:val="0"/>
        <w:keepNext w:val="0"/>
        <w:pageBreakBefore w:val="0"/>
        <w:spacing w:line="360" w:lineRule="auto"/>
        <w:widowControl/>
        <w:tabs>
          <w:tab w:val="left" w:pos="1671" w:leader="none"/>
        </w:tabs>
        <w:rPr>
          <w:rFonts w:hint="eastAsia" w:ascii="仿宋" w:hAnsi="仿宋" w:eastAsia="仿宋" w:cs="仿宋"/>
          <w:bCs/>
          <w:sz w:val="24"/>
          <w:szCs w:val="24"/>
        </w:rPr>
      </w:pPr>
      <w:r>
        <w:rPr>
          <w:rFonts w:hint="eastAsia" w:ascii="仿宋" w:hAnsi="仿宋" w:eastAsia="仿宋" w:cs="仿宋"/>
          <w:bCs/>
          <w:sz w:val="24"/>
          <w:szCs w:val="24"/>
        </w:rPr>
        <w:t xml:space="preserve">（3）保洁服务过程中常见化学药剂的使用及注意事项。</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rPr>
        <w:t xml:space="preserve">（4）员工工服更衣柜使用规定。</w:t>
      </w:r>
      <w:r/>
    </w:p>
    <w:p>
      <w:pPr>
        <w:pStyle w:val="1354"/>
        <w:ind w:left="560" w:firstLine="0"/>
        <w:jc w:val="left"/>
        <w:keepLines w:val="0"/>
        <w:keepNext w:val="0"/>
        <w:pageBreakBefore w:val="0"/>
        <w:spacing w:line="360" w:lineRule="auto"/>
        <w:widowControl/>
        <w:tabs>
          <w:tab w:val="left" w:pos="1671" w:leader="none"/>
        </w:tabs>
        <w:rPr>
          <w:rFonts w:hint="eastAsia" w:ascii="仿宋" w:hAnsi="仿宋" w:eastAsia="仿宋" w:cs="仿宋"/>
          <w:bCs/>
          <w:sz w:val="24"/>
          <w:szCs w:val="24"/>
        </w:rPr>
      </w:pPr>
      <w:r>
        <w:rPr>
          <w:rFonts w:hint="eastAsia" w:ascii="仿宋" w:hAnsi="仿宋" w:eastAsia="仿宋" w:cs="仿宋"/>
          <w:bCs/>
          <w:sz w:val="24"/>
          <w:szCs w:val="24"/>
        </w:rPr>
        <w:t xml:space="preserve">（5）工作职责和工作流程。</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rPr>
        <w:t xml:space="preserve">（6）各种涉及本岗位的工具设备的正确使用。</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rPr>
        <w:t xml:space="preserve">（7）服务区域中所应遵守的各项劳动纪律。</w:t>
      </w:r>
      <w:r/>
    </w:p>
    <w:p>
      <w:pPr>
        <w:pStyle w:val="1354"/>
        <w:ind w:left="560" w:firstLine="0"/>
        <w:jc w:val="left"/>
        <w:keepLines w:val="0"/>
        <w:keepNext w:val="0"/>
        <w:pageBreakBefore w:val="0"/>
        <w:spacing w:line="360" w:lineRule="auto"/>
        <w:widowControl/>
        <w:tabs>
          <w:tab w:val="left" w:pos="1551"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3.</w:t>
      </w:r>
      <w:r>
        <w:rPr>
          <w:rFonts w:hint="eastAsia" w:ascii="仿宋" w:hAnsi="仿宋" w:eastAsia="仿宋" w:cs="仿宋"/>
          <w:bCs/>
          <w:sz w:val="24"/>
          <w:szCs w:val="24"/>
        </w:rPr>
        <w:t xml:space="preserve">乙方必须严格服从甲方现场监督和管理。</w:t>
      </w:r>
      <w:r/>
    </w:p>
    <w:p>
      <w:pPr>
        <w:pStyle w:val="1353"/>
        <w:ind w:firstLine="480"/>
        <w:jc w:val="left"/>
        <w:keepLines w:val="0"/>
        <w:keepNext w:val="0"/>
        <w:pageBreakBefore w:val="0"/>
        <w:spacing w:line="360" w:lineRule="auto"/>
        <w:widowControl/>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4.</w:t>
      </w:r>
      <w:r>
        <w:rPr>
          <w:rFonts w:hint="eastAsia" w:ascii="仿宋" w:hAnsi="仿宋" w:eastAsia="仿宋" w:cs="仿宋"/>
          <w:b w:val="0"/>
          <w:bCs w:val="0"/>
          <w:sz w:val="24"/>
          <w:szCs w:val="24"/>
        </w:rPr>
        <w:t xml:space="preserve">如遇紧急事故或突发事件等需要紧急处理，甲方有权调用在场的乙方所有员工进行突击抢险和处理紧急任务。</w:t>
      </w:r>
      <w:r/>
    </w:p>
    <w:p>
      <w:pPr>
        <w:pStyle w:val="1353"/>
        <w:ind w:firstLine="480"/>
        <w:jc w:val="left"/>
        <w:keepLines w:val="0"/>
        <w:keepNext w:val="0"/>
        <w:pageBreakBefore w:val="0"/>
        <w:spacing w:line="360" w:lineRule="auto"/>
        <w:widowControl/>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5.</w:t>
      </w:r>
      <w:r>
        <w:rPr>
          <w:rFonts w:hint="eastAsia" w:ascii="仿宋" w:hAnsi="仿宋" w:eastAsia="仿宋" w:cs="仿宋"/>
          <w:b w:val="0"/>
          <w:bCs w:val="0"/>
          <w:sz w:val="24"/>
          <w:szCs w:val="24"/>
        </w:rPr>
        <w:t xml:space="preserve">乙方应随时配合甲方每日对保洁工作进行检查，乙方将定期清洁作业计划情况书面告知甲方。</w:t>
      </w:r>
      <w:r/>
    </w:p>
    <w:p>
      <w:pPr>
        <w:pStyle w:val="1353"/>
        <w:ind w:firstLine="480"/>
        <w:jc w:val="left"/>
        <w:keepLines w:val="0"/>
        <w:keepNext w:val="0"/>
        <w:pageBreakBefore w:val="0"/>
        <w:spacing w:line="360" w:lineRule="auto"/>
        <w:widowControl/>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6.</w:t>
      </w:r>
      <w:r>
        <w:rPr>
          <w:rFonts w:hint="eastAsia" w:ascii="仿宋" w:hAnsi="仿宋" w:eastAsia="仿宋" w:cs="仿宋"/>
          <w:b w:val="0"/>
          <w:bCs w:val="0"/>
          <w:sz w:val="24"/>
          <w:szCs w:val="24"/>
        </w:rPr>
        <w:t xml:space="preserve">乙方应保持派驻本项目的人员，如有变动，应提前及时书面告知甲方，并将变动情况报甲方备档。</w:t>
      </w:r>
      <w:r/>
    </w:p>
    <w:p>
      <w:pPr>
        <w:pStyle w:val="1353"/>
        <w:ind w:firstLine="480"/>
        <w:jc w:val="left"/>
        <w:keepLines w:val="0"/>
        <w:keepNext w:val="0"/>
        <w:pageBreakBefore w:val="0"/>
        <w:spacing w:line="360" w:lineRule="auto"/>
        <w:widowControl/>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7.</w:t>
      </w:r>
      <w:r>
        <w:rPr>
          <w:rFonts w:hint="eastAsia" w:ascii="仿宋" w:hAnsi="仿宋" w:eastAsia="仿宋" w:cs="仿宋"/>
          <w:b w:val="0"/>
          <w:bCs w:val="0"/>
          <w:sz w:val="24"/>
          <w:szCs w:val="24"/>
        </w:rPr>
        <w:t xml:space="preserve">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353"/>
        <w:ind w:firstLine="480"/>
        <w:jc w:val="left"/>
        <w:keepLines w:val="0"/>
        <w:keepNext w:val="0"/>
        <w:pageBreakBefore w:val="0"/>
        <w:spacing w:line="360" w:lineRule="auto"/>
        <w:widowControl/>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8.</w:t>
      </w:r>
      <w:r>
        <w:rPr>
          <w:rFonts w:hint="eastAsia" w:ascii="仿宋" w:hAnsi="仿宋" w:eastAsia="仿宋" w:cs="仿宋"/>
          <w:b w:val="0"/>
          <w:bCs w:val="0"/>
          <w:sz w:val="24"/>
          <w:szCs w:val="24"/>
        </w:rPr>
        <w:t xml:space="preserve">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353"/>
        <w:ind w:firstLine="480"/>
        <w:jc w:val="left"/>
        <w:keepLines w:val="0"/>
        <w:keepNext w:val="0"/>
        <w:pageBreakBefore w:val="0"/>
        <w:spacing w:line="360" w:lineRule="auto"/>
        <w:widowControl/>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9.</w:t>
      </w:r>
      <w:r>
        <w:rPr>
          <w:rFonts w:hint="eastAsia" w:ascii="仿宋" w:hAnsi="仿宋" w:eastAsia="仿宋" w:cs="仿宋"/>
          <w:b w:val="0"/>
          <w:bCs w:val="0"/>
          <w:sz w:val="24"/>
          <w:szCs w:val="24"/>
        </w:rPr>
        <w:t xml:space="preserve">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355"/>
        <w:ind w:firstLine="482"/>
        <w:keepLines w:val="0"/>
        <w:keepNext w:val="0"/>
        <w:pageBreakBefore w:val="0"/>
        <w:spacing w:line="360" w:lineRule="auto"/>
        <w:widowControl w:val="off"/>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三、合同价款</w:t>
      </w:r>
      <w:r/>
    </w:p>
    <w:p>
      <w:pPr>
        <w:pStyle w:val="1280"/>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本合同总价为：￥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w:t>
      </w:r>
      <w:r/>
    </w:p>
    <w:p>
      <w:pPr>
        <w:pStyle w:val="1355"/>
        <w:numPr>
          <w:ilvl w:val="0"/>
          <w:numId w:val="6"/>
        </w:num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付款方式及相关要求</w:t>
      </w:r>
      <w:r/>
    </w:p>
    <w:p>
      <w:pPr>
        <w:ind w:firstLine="480"/>
        <w:spacing w:line="500" w:lineRule="exact"/>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2.1付款方式：合同签订后，采购方在接到中标方供应商票据的10个工作日内，支付合同金额的10%作为预付款；采购方</w:t>
      </w:r>
      <w:r>
        <w:rPr>
          <w:rFonts w:hint="eastAsia" w:ascii="仿宋" w:hAnsi="仿宋" w:eastAsia="仿宋" w:cs="仿宋"/>
          <w:sz w:val="24"/>
          <w:szCs w:val="24"/>
          <w:lang w:val="zh-CN" w:eastAsia="zh-CN" w:bidi="ar-SA"/>
        </w:rPr>
        <w:t xml:space="preserve">按月支付给乙方保洁承包费</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zh-CN" w:eastAsia="zh-CN" w:bidi="ar-SA"/>
        </w:rPr>
        <w:t xml:space="preserve">于次月15号前支付</w:t>
      </w:r>
      <w:r>
        <w:rPr>
          <w:rFonts w:hint="eastAsia" w:ascii="仿宋" w:hAnsi="仿宋" w:eastAsia="仿宋" w:cs="仿宋"/>
          <w:sz w:val="24"/>
          <w:szCs w:val="24"/>
          <w:lang w:val="en-US" w:eastAsia="zh-CN" w:bidi="ar-SA"/>
        </w:rPr>
        <w:t xml:space="preserve">中标方</w:t>
      </w:r>
      <w:r>
        <w:rPr>
          <w:rFonts w:hint="eastAsia" w:ascii="仿宋" w:hAnsi="仿宋" w:eastAsia="仿宋" w:cs="仿宋"/>
          <w:sz w:val="24"/>
          <w:szCs w:val="24"/>
          <w:lang w:val="zh-CN" w:eastAsia="zh-CN" w:bidi="ar-SA"/>
        </w:rPr>
        <w:t xml:space="preserve">保洁承包费，</w:t>
      </w:r>
      <w:r>
        <w:rPr>
          <w:rFonts w:hint="eastAsia" w:ascii="仿宋" w:hAnsi="仿宋" w:eastAsia="仿宋" w:cs="仿宋"/>
          <w:sz w:val="24"/>
          <w:szCs w:val="24"/>
          <w:lang w:val="en-US" w:eastAsia="zh-CN" w:bidi="ar-SA"/>
        </w:rPr>
        <w:t xml:space="preserve">中标方</w:t>
      </w:r>
      <w:r>
        <w:rPr>
          <w:rFonts w:hint="eastAsia" w:ascii="仿宋" w:hAnsi="仿宋" w:eastAsia="仿宋" w:cs="仿宋"/>
          <w:sz w:val="24"/>
          <w:szCs w:val="24"/>
          <w:lang w:val="zh-CN" w:eastAsia="zh-CN" w:bidi="ar-SA"/>
        </w:rPr>
        <w:t xml:space="preserve">必须提前一星期提供发票及有关报账附件送财务室。</w:t>
      </w:r>
      <w:r/>
    </w:p>
    <w:p>
      <w:pPr>
        <w:ind w:firstLine="480"/>
        <w:spacing w:line="500" w:lineRule="exact"/>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zh-CN" w:bidi="ar-SA"/>
        </w:rPr>
        <w:t xml:space="preserve">注：在签订合同时，供应商明确表示无需预付款或者主动要求降低预付款比例的额度，采购人可不适用前述规定。</w:t>
      </w:r>
      <w:r/>
    </w:p>
    <w:p>
      <w:pPr>
        <w:pStyle w:val="1355"/>
        <w:ind w:firstLine="480"/>
        <w:keepLines w:val="0"/>
        <w:keepNext w:val="0"/>
        <w:pageBreakBefore w:val="0"/>
        <w:spacing w:line="360" w:lineRule="auto"/>
        <w:widowControl w:val="off"/>
        <w:rPr>
          <w:rFonts w:hint="eastAsia" w:ascii="仿宋" w:hAnsi="仿宋" w:eastAsia="仿宋" w:cs="仿宋"/>
          <w:b/>
          <w:bCs/>
          <w:sz w:val="24"/>
          <w:szCs w:val="24"/>
          <w:lang w:eastAsia="zh-CN"/>
        </w:rPr>
      </w:pPr>
      <w:r>
        <w:rPr>
          <w:rFonts w:hint="eastAsia" w:ascii="仿宋" w:hAnsi="仿宋" w:eastAsia="仿宋" w:cs="仿宋"/>
          <w:sz w:val="24"/>
          <w:szCs w:val="24"/>
          <w:lang w:eastAsia="zh-CN"/>
        </w:rPr>
        <w:t xml:space="preserve">2.</w:t>
      </w:r>
      <w:r>
        <w:rPr>
          <w:rFonts w:hint="eastAsia" w:cs="仿宋"/>
          <w:sz w:val="24"/>
          <w:szCs w:val="24"/>
          <w:lang w:val="en-US" w:eastAsia="zh-CN"/>
        </w:rPr>
        <w:t xml:space="preserve">2</w:t>
      </w:r>
      <w:r>
        <w:rPr>
          <w:rFonts w:hint="eastAsia" w:ascii="仿宋" w:hAnsi="仿宋" w:eastAsia="仿宋" w:cs="仿宋"/>
          <w:sz w:val="24"/>
          <w:szCs w:val="24"/>
          <w:lang w:eastAsia="zh-CN"/>
        </w:rPr>
        <w:t xml:space="preserve">乙方向甲方提交符合要求的发票，甲方将按照经确认的服务名单核对工资支付、社保缴纳情况，符合付款条件的，甲方将按规定支付合同款。甲方在付款完成后将款项支付相关材料存档备案，随时接受监管部门检查。</w:t>
      </w:r>
      <w:r/>
    </w:p>
    <w:p>
      <w:pPr>
        <w:ind w:firstLine="48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乙方须</w:t>
      </w:r>
      <w:r>
        <w:rPr>
          <w:rFonts w:hint="eastAsia" w:ascii="仿宋" w:hAnsi="仿宋" w:eastAsia="仿宋" w:cs="仿宋"/>
          <w:sz w:val="24"/>
          <w:szCs w:val="24"/>
          <w:lang w:eastAsia="zh-CN"/>
        </w:rPr>
        <w:t xml:space="preserve">按</w:t>
      </w:r>
      <w:r>
        <w:rPr>
          <w:rFonts w:hint="eastAsia" w:ascii="仿宋" w:hAnsi="仿宋" w:eastAsia="仿宋" w:cs="仿宋"/>
          <w:sz w:val="24"/>
          <w:szCs w:val="24"/>
        </w:rPr>
        <w:t xml:space="preserve">不低于投标报价确</w:t>
      </w:r>
      <w:r>
        <w:rPr>
          <w:rFonts w:hint="eastAsia" w:ascii="仿宋" w:hAnsi="仿宋" w:eastAsia="仿宋" w:cs="仿宋"/>
          <w:sz w:val="24"/>
          <w:szCs w:val="24"/>
          <w:lang w:eastAsia="zh-CN"/>
        </w:rPr>
        <w:t xml:space="preserve">定的</w:t>
      </w:r>
      <w:r>
        <w:rPr>
          <w:rFonts w:hint="eastAsia" w:ascii="仿宋" w:hAnsi="仿宋" w:eastAsia="仿宋" w:cs="仿宋"/>
          <w:sz w:val="24"/>
          <w:szCs w:val="24"/>
        </w:rPr>
        <w:t xml:space="preserve">标准给员工发放工资、给符合缴纳成员缴纳全额社保、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万元或解除合同，并按擅自变更合同违法行为报监管部门处罚。另如有违反《</w:t>
      </w:r>
      <w:r>
        <w:rPr>
          <w:rFonts w:hint="eastAsia" w:ascii="仿宋" w:hAnsi="仿宋" w:eastAsia="仿宋" w:cs="仿宋"/>
          <w:sz w:val="24"/>
          <w:szCs w:val="24"/>
          <w:lang w:eastAsia="zh-CN"/>
        </w:rPr>
        <w:t xml:space="preserve">中华人民共和国劳动法</w:t>
      </w:r>
      <w:r>
        <w:rPr>
          <w:rFonts w:hint="eastAsia" w:ascii="仿宋" w:hAnsi="仿宋" w:eastAsia="仿宋" w:cs="仿宋"/>
          <w:sz w:val="24"/>
          <w:szCs w:val="24"/>
        </w:rPr>
        <w:t xml:space="preserve">》等相关规定的，报相关主管部门处理。</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甲方支付此项费用外不再</w:t>
      </w:r>
      <w:r>
        <w:rPr>
          <w:rFonts w:hint="eastAsia" w:ascii="仿宋" w:hAnsi="仿宋" w:eastAsia="仿宋" w:cs="仿宋"/>
          <w:sz w:val="24"/>
          <w:szCs w:val="24"/>
          <w:lang w:eastAsia="zh-CN"/>
        </w:rPr>
        <w:t xml:space="preserve">承担其他任何</w:t>
      </w:r>
      <w:r>
        <w:rPr>
          <w:rFonts w:hint="eastAsia" w:ascii="仿宋" w:hAnsi="仿宋" w:eastAsia="仿宋" w:cs="仿宋"/>
          <w:sz w:val="24"/>
          <w:szCs w:val="24"/>
        </w:rPr>
        <w:t xml:space="preserve">费用（包括物业人员的衣食住行），物业服务人员的薪金、福利、休假日补贴等由乙方付给，与甲方无关。</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确因甲方工作需要，乙方应无条件配合甲方完成一些突击工作。如：安排服务人员（内部）临时加班。</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在本合同履行过程中，若因国家或地方政府政策的变化致使有些岗位需要取消的，双方一致同意合同亦作相应变更，人员由乙方妥善安置，相应费用甲方不再支付。</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乙方按专业化要求配置管理服务人员，配备调整管理服务人员必须经甲方面试或审核同意；物业管理服务与收费质价相符；本项目物业管理区域内所有物业管理服务达到甲方要求。</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万元或解除合同。</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履约过程中，所需工具、设备、物耗等均由乙方提供，乙方必须提供能满足服务要求所配置的工具、设备、物耗，如乙方提供工具、设备、物耗等质量不符合采购人要求的，应无条件更换。</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履约过程中，乙方应根据工作需要，安排好双休日及节假日的值班人员，编制各岗位排班表报采购人备案后执行，并按规定发放加班费。</w:t>
      </w:r>
      <w:r/>
    </w:p>
    <w:p>
      <w:pPr>
        <w:pStyle w:val="1280"/>
        <w:ind w:left="420"/>
        <w:jc w:val="left"/>
        <w:keepLines w:val="0"/>
        <w:keepNext w:val="0"/>
        <w:pageBreakBefore w:val="0"/>
        <w:spacing w:line="360" w:lineRule="auto"/>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3.</w:t>
      </w:r>
      <w:r>
        <w:rPr>
          <w:rFonts w:hint="eastAsia" w:ascii="仿宋" w:hAnsi="仿宋" w:eastAsia="仿宋" w:cs="仿宋"/>
          <w:b w:val="0"/>
          <w:bCs w:val="0"/>
          <w:sz w:val="24"/>
          <w:szCs w:val="24"/>
        </w:rPr>
        <w:t xml:space="preserve">发票开具方式：与合同主体一致的增值税专用或普通发票。</w:t>
      </w:r>
      <w:r/>
    </w:p>
    <w:p>
      <w:pPr>
        <w:pStyle w:val="1280"/>
        <w:ind w:firstLine="482"/>
        <w:keepLines w:val="0"/>
        <w:keepNext w:val="0"/>
        <w:pageBreakBefore w:val="0"/>
        <w:spacing w:line="360" w:lineRule="auto"/>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4.</w:t>
      </w:r>
      <w:r>
        <w:rPr>
          <w:rFonts w:hint="eastAsia" w:ascii="仿宋" w:hAnsi="仿宋" w:eastAsia="仿宋" w:cs="仿宋"/>
          <w:b w:val="0"/>
          <w:bCs w:val="0"/>
          <w:sz w:val="24"/>
          <w:szCs w:val="24"/>
        </w:rPr>
        <w:t xml:space="preserve">服务要求</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按招标文件采购需求服务标准进行服务。</w:t>
      </w:r>
      <w:r/>
    </w:p>
    <w:p>
      <w:pPr>
        <w:pStyle w:val="1281"/>
        <w:numPr>
          <w:ilvl w:val="0"/>
          <w:numId w:val="7"/>
        </w:numPr>
        <w:ind w:firstLine="48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履约保证金</w:t>
      </w:r>
      <w:r/>
    </w:p>
    <w:p>
      <w:pPr>
        <w:ind w:firstLine="480"/>
        <w:spacing w:line="480" w:lineRule="exact"/>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按照以下第</w:t>
      </w: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zh-CN" w:eastAsia="zh-CN" w:bidi="ar-SA"/>
        </w:rPr>
        <w:t xml:space="preserve">方式确定履约保证</w:t>
      </w:r>
      <w:r>
        <w:rPr>
          <w:rFonts w:hint="eastAsia" w:ascii="仿宋" w:hAnsi="仿宋" w:eastAsia="仿宋" w:cs="仿宋"/>
          <w:sz w:val="24"/>
          <w:szCs w:val="24"/>
          <w:lang w:val="en-US" w:eastAsia="zh-CN" w:bidi="ar-SA"/>
        </w:rPr>
        <w:t xml:space="preserve">金</w:t>
      </w:r>
      <w:r>
        <w:rPr>
          <w:rFonts w:hint="eastAsia" w:ascii="仿宋" w:hAnsi="仿宋" w:eastAsia="仿宋" w:cs="仿宋"/>
          <w:sz w:val="24"/>
          <w:szCs w:val="24"/>
          <w:lang w:val="zh-CN" w:eastAsia="zh-CN" w:bidi="ar-SA"/>
        </w:rPr>
        <w:t xml:space="preserve">收取方式。</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（1）本项目不收取履约保证金。</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（2）本项目收取履约保证金。</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1、履约保证金提交形式</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2、履约保证金提交金额为：10000元</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支持和鼓励成交供应商使用江苏政府采购电子履约保函（保险）代替缴纳履约保证金，成交供应商如使用江苏政府采购电子履约保函（保险）的，履约保证金提交金额为：履约保证金原提交金额的6折提交。办理流程、偿付等内容见江苏政府采购网“保险保函”模块。</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3、履约保证金退还方式</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4、履约保证金退还条件</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具有验收合格相关证明材料。</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5、履约保证金退还时间</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采购人收到成交供应商退付申请后5个工作日内退还。</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6、履约保证金不予退还情形</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7、逾期退还履约保证金违约责任</w:t>
      </w:r>
      <w:r/>
    </w:p>
    <w:p>
      <w:pPr>
        <w:ind w:firstLine="480"/>
        <w:spacing w:line="480" w:lineRule="exact"/>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采购人逾期退还履约保证金的，除应退还履约保证金外，还应按中国人民银行同期贷款基准利率上浮20％后的利率支付超期资金占用费，但因成交供应商自身原因导致无法及时退还的除外。</w:t>
      </w:r>
      <w:bookmarkStart w:id="96" w:name="_GoBack"/>
      <w:r/>
      <w:bookmarkEnd w:id="96"/>
      <w:r/>
      <w:r/>
    </w:p>
    <w:p>
      <w:pPr>
        <w:ind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五</w:t>
      </w:r>
      <w:r>
        <w:rPr>
          <w:rFonts w:hint="eastAsia" w:ascii="仿宋" w:hAnsi="仿宋" w:eastAsia="仿宋" w:cs="仿宋"/>
          <w:b/>
          <w:bCs/>
          <w:sz w:val="24"/>
          <w:szCs w:val="24"/>
        </w:rPr>
        <w:t xml:space="preserve">、检查考核办法</w:t>
      </w:r>
      <w:r/>
    </w:p>
    <w:p>
      <w:pPr>
        <w:ind w:firstLine="482"/>
        <w:keepLines w:val="0"/>
        <w:keepNext w:val="0"/>
        <w:pageBreakBefore w:val="0"/>
        <w:spacing w:line="360" w:lineRule="auto"/>
        <w:widowControl w:val="off"/>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合同签订时，各采购人根据考核要求自行添加</w:t>
      </w:r>
      <w:r>
        <w:rPr>
          <w:rFonts w:hint="eastAsia" w:ascii="仿宋" w:hAnsi="仿宋" w:eastAsia="仿宋" w:cs="仿宋"/>
          <w:b w:val="0"/>
          <w:bCs w:val="0"/>
          <w:sz w:val="24"/>
          <w:szCs w:val="24"/>
          <w:lang w:eastAsia="zh-CN"/>
        </w:rPr>
        <w:t xml:space="preserve">。</w:t>
      </w:r>
      <w:r/>
    </w:p>
    <w:p>
      <w:pPr>
        <w:pStyle w:val="1356"/>
        <w:ind w:firstLine="48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、违约责任</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除不可抗力外，如果乙方没有按照本合同约定的期限、地点和方式履行，那么甲方可要求乙方支付违约金，违约金按每迟延履行一日的应提供而未提供服务价格的 3‰计算，最高限额为本合同总价的 3‰ ；迟延履行的违约金计算数额达到前述最高限额之日起，甲方有权在要求乙方支付违约金的同时，书面通知乙方解除本合同。</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除不可抗力外，如果甲方没有按照本合同约定的付款方式付款，那么乙方可要求甲方支付违约金，违约金按每迟延付款一日的应付而未付款的1‰ 计算，最高限额为本合同总价的 1‰ ；迟延付款的违约金计算数额达到前述最高限额之日起，乙方有权在要求甲方支付违约金的同时，书面通知甲方解除本合同。</w:t>
      </w:r>
      <w:r/>
    </w:p>
    <w:p>
      <w:pPr>
        <w:pStyle w:val="1280"/>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280"/>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280"/>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5.</w:t>
      </w:r>
      <w:r>
        <w:rPr>
          <w:rFonts w:hint="eastAsia" w:ascii="仿宋" w:hAnsi="仿宋" w:eastAsia="仿宋" w:cs="仿宋"/>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280"/>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280"/>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280"/>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8.</w:t>
      </w:r>
      <w:r>
        <w:rPr>
          <w:rFonts w:hint="eastAsia" w:ascii="仿宋" w:hAnsi="仿宋" w:eastAsia="仿宋" w:cs="仿宋"/>
          <w:sz w:val="24"/>
          <w:szCs w:val="24"/>
        </w:rPr>
        <w:t xml:space="preserve">未经甲方许可，乙方将承包的物业管理服务转包他人，采购人有权终止合同。</w:t>
      </w:r>
      <w:r/>
    </w:p>
    <w:p>
      <w:pPr>
        <w:pStyle w:val="1280"/>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9.</w:t>
      </w:r>
      <w:r>
        <w:rPr>
          <w:rFonts w:hint="eastAsia" w:ascii="仿宋" w:hAnsi="仿宋" w:eastAsia="仿宋" w:cs="仿宋"/>
          <w:sz w:val="24"/>
          <w:szCs w:val="24"/>
        </w:rPr>
        <w:t xml:space="preserve">乙方长期（连续两个月内）有人员不到位，影响物业管理质量的，经甲方要求及时改正，乙方仍拒不改正的，甲方将报经财政监管部门终止合同。</w:t>
      </w:r>
      <w:r/>
    </w:p>
    <w:p>
      <w:pPr>
        <w:pStyle w:val="1280"/>
        <w:ind w:firstLine="480"/>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sz w:val="24"/>
          <w:szCs w:val="24"/>
          <w:lang w:eastAsia="zh-CN"/>
        </w:rPr>
        <w:t xml:space="preserve">10.</w:t>
      </w:r>
      <w:r>
        <w:rPr>
          <w:rFonts w:hint="eastAsia" w:ascii="仿宋" w:hAnsi="仿宋" w:eastAsia="仿宋" w:cs="仿宋"/>
          <w:sz w:val="24"/>
          <w:szCs w:val="24"/>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356"/>
        <w:ind w:firstLine="482"/>
        <w:keepLines w:val="0"/>
        <w:keepNext w:val="0"/>
        <w:pageBreakBefore w:val="0"/>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lang w:val="zh-CN"/>
        </w:rPr>
        <w:t xml:space="preserve">、供应商合法权益补偿机制</w:t>
      </w:r>
      <w:r/>
    </w:p>
    <w:p>
      <w:pPr>
        <w:pStyle w:val="1357"/>
        <w:ind w:firstLine="480"/>
        <w:keepLines w:val="0"/>
        <w:keepNext w:val="0"/>
        <w:pageBreakBefore w:val="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供应商合法权益补偿救济机制。在履约过程中因政策变化、规划调整而无法履行合同约定，造成企业合法权益受损的，采购人依据实际情况对供应商进行补偿救济。</w:t>
      </w:r>
      <w:r/>
    </w:p>
    <w:p>
      <w:pPr>
        <w:pStyle w:val="1353"/>
        <w:ind w:firstLine="482"/>
        <w:jc w:val="left"/>
        <w:keepLines w:val="0"/>
        <w:keepNext w:val="0"/>
        <w:pageBreakBefore w:val="0"/>
        <w:spacing w:line="360" w:lineRule="auto"/>
        <w:widowControl/>
        <w:tabs>
          <w:tab w:val="left" w:pos="6890" w:leader="none"/>
          <w:tab w:val="left" w:pos="8105" w:leader="none"/>
        </w:tabs>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 xml:space="preserve">八</w:t>
      </w:r>
      <w:r>
        <w:rPr>
          <w:rFonts w:hint="eastAsia" w:ascii="仿宋" w:hAnsi="仿宋" w:eastAsia="仿宋" w:cs="仿宋"/>
          <w:b/>
          <w:bCs w:val="0"/>
          <w:sz w:val="24"/>
          <w:szCs w:val="24"/>
        </w:rPr>
        <w:t xml:space="preserve">、争议的解决</w:t>
      </w:r>
      <w:r/>
    </w:p>
    <w:p>
      <w:pPr>
        <w:pStyle w:val="1353"/>
        <w:ind w:firstLine="480"/>
        <w:jc w:val="left"/>
        <w:keepLines w:val="0"/>
        <w:keepNext w:val="0"/>
        <w:pageBreakBefore w:val="0"/>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lang w:eastAsia="zh-CN"/>
        </w:rPr>
        <w:t xml:space="preserve">1.</w:t>
      </w:r>
      <w:r>
        <w:rPr>
          <w:rFonts w:hint="eastAsia" w:ascii="仿宋" w:hAnsi="仿宋" w:eastAsia="仿宋" w:cs="仿宋"/>
          <w:b w:val="0"/>
          <w:bCs/>
          <w:sz w:val="24"/>
          <w:szCs w:val="24"/>
        </w:rPr>
        <w:t xml:space="preserve">因履行本合同引起的或与本合同有关的争议，甲乙双方应首先友好协商解决，如果协商不能解决争议，则向甲方所在地有管辖权的人民法院提起诉讼。</w:t>
      </w:r>
      <w:r/>
    </w:p>
    <w:p>
      <w:pPr>
        <w:pStyle w:val="1353"/>
        <w:ind w:firstLine="480"/>
        <w:jc w:val="left"/>
        <w:keepLines w:val="0"/>
        <w:keepNext w:val="0"/>
        <w:pageBreakBefore w:val="0"/>
        <w:spacing w:line="360" w:lineRule="auto"/>
        <w:widowControl/>
        <w:tabs>
          <w:tab w:val="left" w:pos="6890" w:leader="none"/>
          <w:tab w:val="left" w:pos="8105" w:leader="none"/>
        </w:tabs>
        <w:rPr>
          <w:rFonts w:hint="eastAsia" w:ascii="仿宋" w:hAnsi="仿宋" w:eastAsia="仿宋" w:cs="仿宋"/>
          <w:b w:val="0"/>
          <w:bCs/>
          <w:sz w:val="24"/>
          <w:szCs w:val="24"/>
        </w:rPr>
      </w:pPr>
      <w:r>
        <w:rPr>
          <w:rFonts w:hint="eastAsia" w:ascii="仿宋" w:hAnsi="仿宋" w:eastAsia="仿宋" w:cs="仿宋"/>
          <w:b w:val="0"/>
          <w:bCs/>
          <w:sz w:val="24"/>
          <w:szCs w:val="24"/>
          <w:lang w:eastAsia="zh-CN"/>
        </w:rPr>
        <w:t xml:space="preserve">2.</w:t>
      </w:r>
      <w:r>
        <w:rPr>
          <w:rFonts w:hint="eastAsia" w:ascii="仿宋" w:hAnsi="仿宋" w:eastAsia="仿宋" w:cs="仿宋"/>
          <w:b w:val="0"/>
          <w:bCs/>
          <w:sz w:val="24"/>
          <w:szCs w:val="24"/>
        </w:rPr>
        <w:t xml:space="preserve">在审理期间，本合同应继续履行。</w:t>
      </w:r>
      <w:r/>
    </w:p>
    <w:p>
      <w:pPr>
        <w:pStyle w:val="1353"/>
        <w:ind w:firstLine="480"/>
        <w:jc w:val="left"/>
        <w:keepLines w:val="0"/>
        <w:keepNext w:val="0"/>
        <w:pageBreakBefore w:val="0"/>
        <w:spacing w:line="360" w:lineRule="auto"/>
        <w:widowControl/>
        <w:tabs>
          <w:tab w:val="left" w:pos="6890" w:leader="none"/>
          <w:tab w:val="left" w:pos="8105" w:leader="none"/>
        </w:tabs>
        <w:rPr>
          <w:rFonts w:hint="eastAsia" w:ascii="仿宋" w:hAnsi="仿宋" w:eastAsia="仿宋" w:cs="仿宋"/>
          <w:b w:val="0"/>
          <w:bCs/>
          <w:sz w:val="24"/>
          <w:szCs w:val="24"/>
        </w:rPr>
      </w:pPr>
      <w:r>
        <w:rPr>
          <w:rFonts w:hint="eastAsia" w:ascii="仿宋" w:hAnsi="仿宋" w:eastAsia="仿宋" w:cs="仿宋"/>
          <w:b w:val="0"/>
          <w:bCs/>
          <w:sz w:val="24"/>
          <w:szCs w:val="24"/>
          <w:lang w:eastAsia="zh-CN"/>
        </w:rPr>
        <w:t xml:space="preserve">3.</w:t>
      </w:r>
      <w:r>
        <w:rPr>
          <w:rFonts w:hint="eastAsia" w:ascii="仿宋" w:hAnsi="仿宋" w:eastAsia="仿宋" w:cs="仿宋"/>
          <w:b w:val="0"/>
          <w:bCs/>
          <w:sz w:val="24"/>
          <w:szCs w:val="24"/>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353"/>
        <w:ind w:firstLine="480"/>
        <w:keepLines w:val="0"/>
        <w:keepNext w:val="0"/>
        <w:pageBreakBefore w:val="0"/>
        <w:spacing w:line="360" w:lineRule="auto"/>
        <w:tabs>
          <w:tab w:val="left" w:pos="6890" w:leader="none"/>
          <w:tab w:val="left" w:pos="8105" w:leader="none"/>
        </w:tabs>
        <w:rPr>
          <w:rFonts w:hint="eastAsia" w:ascii="仿宋" w:hAnsi="仿宋" w:eastAsia="仿宋" w:cs="仿宋"/>
          <w:b w:val="0"/>
          <w:bCs/>
          <w:sz w:val="24"/>
          <w:szCs w:val="24"/>
        </w:rPr>
      </w:pPr>
      <w:r>
        <w:rPr>
          <w:rFonts w:hint="eastAsia" w:ascii="仿宋" w:hAnsi="仿宋" w:eastAsia="仿宋" w:cs="仿宋"/>
          <w:b w:val="0"/>
          <w:bCs/>
          <w:sz w:val="24"/>
          <w:szCs w:val="24"/>
          <w:lang w:eastAsia="zh-CN"/>
        </w:rPr>
        <w:t xml:space="preserve">4.</w:t>
      </w:r>
      <w:r>
        <w:rPr>
          <w:rFonts w:hint="eastAsia" w:ascii="仿宋" w:hAnsi="仿宋" w:eastAsia="仿宋" w:cs="仿宋"/>
          <w:b w:val="0"/>
          <w:bCs/>
          <w:sz w:val="24"/>
          <w:szCs w:val="24"/>
        </w:rPr>
        <w:t xml:space="preserve">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 w:val="0"/>
          <w:bCs/>
          <w:sz w:val="24"/>
          <w:szCs w:val="24"/>
          <w:lang w:val="zh-CN"/>
        </w:rPr>
        <w:t xml:space="preserve">。</w:t>
      </w:r>
      <w:r/>
    </w:p>
    <w:p>
      <w:pPr>
        <w:pStyle w:val="1358"/>
        <w:ind w:firstLine="482"/>
        <w:keepLines w:val="0"/>
        <w:keepNext w:val="0"/>
        <w:pageBreakBefore w:val="0"/>
        <w:spacing w:line="360" w:lineRule="auto"/>
        <w:widowControl/>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 xml:space="preserve">九</w:t>
      </w:r>
      <w:r>
        <w:rPr>
          <w:rFonts w:hint="eastAsia" w:ascii="仿宋" w:hAnsi="仿宋" w:eastAsia="仿宋" w:cs="仿宋"/>
          <w:b/>
          <w:bCs w:val="0"/>
          <w:sz w:val="24"/>
          <w:szCs w:val="24"/>
        </w:rPr>
        <w:t xml:space="preserve">、附则</w:t>
      </w:r>
      <w:r/>
    </w:p>
    <w:p>
      <w:pPr>
        <w:pStyle w:val="1353"/>
        <w:ind w:firstLine="480"/>
        <w:jc w:val="left"/>
        <w:keepLines w:val="0"/>
        <w:keepNext w:val="0"/>
        <w:pageBreakBefore w:val="0"/>
        <w:spacing w:line="360" w:lineRule="auto"/>
        <w:widowControl/>
        <w:tabs>
          <w:tab w:val="left" w:pos="6890" w:leader="none"/>
          <w:tab w:val="left" w:pos="8105" w:leader="none"/>
        </w:tabs>
        <w:rPr>
          <w:rFonts w:hint="eastAsia" w:ascii="仿宋" w:hAnsi="仿宋" w:eastAsia="仿宋" w:cs="仿宋"/>
          <w:b w:val="0"/>
          <w:bCs/>
          <w:sz w:val="24"/>
          <w:szCs w:val="24"/>
        </w:rPr>
      </w:pPr>
      <w:r>
        <w:rPr>
          <w:rFonts w:hint="eastAsia" w:ascii="仿宋" w:hAnsi="仿宋" w:eastAsia="仿宋" w:cs="仿宋"/>
          <w:b w:val="0"/>
          <w:bCs/>
          <w:sz w:val="24"/>
          <w:szCs w:val="24"/>
          <w:lang w:eastAsia="zh-CN"/>
        </w:rPr>
        <w:t xml:space="preserve">1.</w:t>
      </w:r>
      <w:r>
        <w:rPr>
          <w:rFonts w:hint="eastAsia" w:ascii="仿宋" w:hAnsi="仿宋" w:eastAsia="仿宋" w:cs="仿宋"/>
          <w:b w:val="0"/>
          <w:bCs/>
          <w:sz w:val="24"/>
          <w:szCs w:val="24"/>
        </w:rPr>
        <w:t xml:space="preserve">双方可对本合同的条款进行补充，以书面形式签订补充协议，补充协议与本合同具有同等效力。</w:t>
      </w:r>
      <w:r/>
    </w:p>
    <w:p>
      <w:pPr>
        <w:pStyle w:val="1353"/>
        <w:ind w:firstLine="480"/>
        <w:jc w:val="left"/>
        <w:keepLines w:val="0"/>
        <w:keepNext w:val="0"/>
        <w:pageBreakBefore w:val="0"/>
        <w:spacing w:line="360" w:lineRule="auto"/>
        <w:widowControl/>
        <w:tabs>
          <w:tab w:val="left" w:pos="6890" w:leader="none"/>
          <w:tab w:val="left" w:pos="8105" w:leader="none"/>
        </w:tabs>
        <w:rPr>
          <w:rFonts w:hint="eastAsia" w:ascii="仿宋" w:hAnsi="仿宋" w:eastAsia="仿宋" w:cs="仿宋"/>
          <w:b w:val="0"/>
          <w:bCs/>
          <w:sz w:val="24"/>
          <w:szCs w:val="24"/>
        </w:rPr>
      </w:pPr>
      <w:r>
        <w:rPr>
          <w:rFonts w:hint="eastAsia" w:ascii="仿宋" w:hAnsi="仿宋" w:eastAsia="仿宋" w:cs="仿宋"/>
          <w:b w:val="0"/>
          <w:bCs/>
          <w:sz w:val="24"/>
          <w:szCs w:val="24"/>
          <w:lang w:eastAsia="zh-CN"/>
        </w:rPr>
        <w:t xml:space="preserve">2.</w:t>
      </w:r>
      <w:r>
        <w:rPr>
          <w:rFonts w:hint="eastAsia" w:ascii="仿宋" w:hAnsi="仿宋" w:eastAsia="仿宋" w:cs="仿宋"/>
          <w:b w:val="0"/>
          <w:bCs/>
          <w:sz w:val="24"/>
          <w:szCs w:val="24"/>
        </w:rPr>
        <w:t xml:space="preserve">本合同之附件均为合同有效组成部分。本合同及其附件和补充协议中未规定的事宜，遵照中华人民共和国有关法律、法规和规章执行。</w:t>
      </w:r>
      <w:r/>
    </w:p>
    <w:p>
      <w:pPr>
        <w:pStyle w:val="1353"/>
        <w:ind w:firstLine="480"/>
        <w:jc w:val="left"/>
        <w:keepLines w:val="0"/>
        <w:keepNext w:val="0"/>
        <w:pageBreakBefore w:val="0"/>
        <w:spacing w:line="360" w:lineRule="auto"/>
        <w:widowControl/>
        <w:tabs>
          <w:tab w:val="left" w:pos="6890" w:leader="none"/>
          <w:tab w:val="left" w:pos="8105" w:leader="none"/>
        </w:tabs>
        <w:rPr>
          <w:rFonts w:hint="eastAsia" w:ascii="仿宋" w:hAnsi="仿宋" w:eastAsia="仿宋" w:cs="仿宋"/>
          <w:b w:val="0"/>
          <w:bCs/>
          <w:sz w:val="24"/>
          <w:szCs w:val="24"/>
        </w:rPr>
      </w:pPr>
      <w:r>
        <w:rPr>
          <w:rFonts w:hint="eastAsia" w:ascii="仿宋" w:hAnsi="仿宋" w:eastAsia="仿宋" w:cs="仿宋"/>
          <w:b w:val="0"/>
          <w:bCs/>
          <w:sz w:val="24"/>
          <w:szCs w:val="24"/>
          <w:lang w:eastAsia="zh-CN"/>
        </w:rPr>
        <w:t xml:space="preserve">3.</w:t>
      </w:r>
      <w:r>
        <w:rPr>
          <w:rFonts w:hint="eastAsia" w:ascii="仿宋" w:hAnsi="仿宋" w:eastAsia="仿宋" w:cs="仿宋"/>
          <w:b w:val="0"/>
          <w:bCs/>
          <w:sz w:val="24"/>
          <w:szCs w:val="24"/>
        </w:rPr>
        <w:t xml:space="preserve">本合同一式四份，以中文书写，甲方、乙方各执贰份。</w:t>
      </w:r>
      <w:r/>
    </w:p>
    <w:p>
      <w:pPr>
        <w:pStyle w:val="1353"/>
        <w:ind w:firstLine="480"/>
        <w:jc w:val="left"/>
        <w:keepLines w:val="0"/>
        <w:keepNext w:val="0"/>
        <w:pageBreakBefore w:val="0"/>
        <w:spacing w:line="360" w:lineRule="auto"/>
        <w:widowControl/>
        <w:tabs>
          <w:tab w:val="left" w:pos="6890" w:leader="none"/>
          <w:tab w:val="left" w:pos="8105" w:leader="none"/>
        </w:tabs>
        <w:rPr>
          <w:rFonts w:hint="eastAsia" w:ascii="仿宋" w:hAnsi="仿宋" w:eastAsia="仿宋" w:cs="仿宋"/>
          <w:b w:val="0"/>
          <w:bCs/>
          <w:sz w:val="24"/>
          <w:szCs w:val="24"/>
        </w:rPr>
      </w:pPr>
      <w:r>
        <w:rPr>
          <w:rFonts w:hint="eastAsia" w:ascii="仿宋" w:hAnsi="仿宋" w:eastAsia="仿宋" w:cs="仿宋"/>
          <w:b w:val="0"/>
          <w:bCs/>
          <w:sz w:val="24"/>
          <w:szCs w:val="24"/>
          <w:lang w:eastAsia="zh-CN"/>
        </w:rPr>
        <w:t xml:space="preserve">4.</w:t>
      </w:r>
      <w:r>
        <w:rPr>
          <w:rFonts w:hint="eastAsia" w:ascii="仿宋" w:hAnsi="仿宋" w:eastAsia="仿宋" w:cs="仿宋"/>
          <w:b w:val="0"/>
          <w:bCs/>
          <w:sz w:val="24"/>
          <w:szCs w:val="24"/>
        </w:rPr>
        <w:t xml:space="preserve">本合同一切未尽事宜，按《中华人民共和国民法典》有关规定执行，无相关规定的，由甲乙双方协商解决。</w:t>
      </w:r>
      <w:r/>
    </w:p>
    <w:p>
      <w:pPr>
        <w:pStyle w:val="1353"/>
        <w:ind w:left="525"/>
        <w:jc w:val="left"/>
        <w:keepLines w:val="0"/>
        <w:keepNext w:val="0"/>
        <w:pageBreakBefore w:val="0"/>
        <w:spacing w:line="360" w:lineRule="auto"/>
        <w:widowControl/>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 xml:space="preserve">十</w:t>
      </w:r>
      <w:r>
        <w:rPr>
          <w:rFonts w:hint="eastAsia" w:ascii="仿宋" w:hAnsi="仿宋" w:eastAsia="仿宋" w:cs="仿宋"/>
          <w:b/>
          <w:bCs w:val="0"/>
          <w:sz w:val="24"/>
          <w:szCs w:val="24"/>
        </w:rPr>
        <w:t xml:space="preserve">、合同的生效</w:t>
      </w:r>
      <w:r/>
    </w:p>
    <w:p>
      <w:pPr>
        <w:pStyle w:val="1353"/>
        <w:ind w:firstLine="480"/>
        <w:jc w:val="left"/>
        <w:keepLines w:val="0"/>
        <w:keepNext w:val="0"/>
        <w:pageBreakBefore w:val="0"/>
        <w:spacing w:line="360" w:lineRule="auto"/>
        <w:widowControl/>
        <w:rPr>
          <w:rFonts w:hint="eastAsia" w:ascii="仿宋" w:hAnsi="仿宋" w:eastAsia="仿宋" w:cs="仿宋"/>
          <w:b w:val="0"/>
          <w:bCs/>
          <w:sz w:val="24"/>
          <w:szCs w:val="24"/>
          <w:lang w:val="zh-CN"/>
        </w:rPr>
      </w:pPr>
      <w:r>
        <w:rPr>
          <w:rFonts w:hint="eastAsia" w:ascii="仿宋" w:hAnsi="仿宋" w:eastAsia="仿宋" w:cs="仿宋"/>
          <w:b w:val="0"/>
          <w:bCs/>
          <w:sz w:val="24"/>
          <w:szCs w:val="24"/>
        </w:rPr>
        <w:t xml:space="preserve">本合同经甲方、乙方签字盖章后生效。</w:t>
      </w:r>
      <w:r/>
    </w:p>
    <w:p>
      <w:pPr>
        <w:pStyle w:val="1353"/>
        <w:ind w:firstLine="480"/>
        <w:keepLines w:val="0"/>
        <w:keepNext w:val="0"/>
        <w:pageBreakBefore w:val="0"/>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rPr>
        <w:t xml:space="preserve">甲方：  （盖章）                     乙方：   （盖章）</w:t>
      </w:r>
      <w:r/>
    </w:p>
    <w:p>
      <w:pPr>
        <w:pStyle w:val="1353"/>
        <w:ind w:firstLine="480"/>
        <w:keepLines w:val="0"/>
        <w:keepNext w:val="0"/>
        <w:pageBreakBefore w:val="0"/>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rPr>
        <w:t xml:space="preserve">地址：                                 地址：</w:t>
      </w:r>
      <w:r/>
    </w:p>
    <w:p>
      <w:pPr>
        <w:pStyle w:val="1353"/>
        <w:ind w:firstLine="480"/>
        <w:keepLines w:val="0"/>
        <w:keepNext w:val="0"/>
        <w:pageBreakBefore w:val="0"/>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rPr>
        <w:t xml:space="preserve">法定（授权）代表人：                法定（授权）代表人：</w:t>
      </w:r>
      <w:r/>
    </w:p>
    <w:p>
      <w:pPr>
        <w:pStyle w:val="1353"/>
        <w:ind w:firstLine="480"/>
        <w:keepLines w:val="0"/>
        <w:keepNext w:val="0"/>
        <w:pageBreakBefore w:val="0"/>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rPr>
        <w:t xml:space="preserve">联系人：                               联系人：</w:t>
      </w:r>
      <w:r/>
    </w:p>
    <w:p>
      <w:pPr>
        <w:pStyle w:val="1353"/>
        <w:ind w:firstLine="480"/>
        <w:keepLines w:val="0"/>
        <w:keepNext w:val="0"/>
        <w:pageBreakBefore w:val="0"/>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rPr>
        <w:t xml:space="preserve">联系电话：                             联系电话：</w:t>
      </w:r>
      <w:r/>
    </w:p>
    <w:p>
      <w:pPr>
        <w:pStyle w:val="1356"/>
        <w:ind w:firstLine="480"/>
        <w:keepLines w:val="0"/>
        <w:keepNext w:val="0"/>
        <w:pageBreakBefore w:val="0"/>
        <w:spacing w:line="360"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年   月   日                           年   月   日</w:t>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pStyle w:val="721"/>
        <w:jc w:val="center"/>
        <w:rPr>
          <w:rFonts w:hint="eastAsia" w:ascii="黑体" w:hAnsi="黑体" w:eastAsia="黑体" w:cs="黑体"/>
          <w:color w:val="auto"/>
        </w:rPr>
      </w:pPr>
      <w:r>
        <w:rPr>
          <w:rFonts w:hint="eastAsia" w:ascii="黑体" w:hAnsi="黑体" w:eastAsia="黑体" w:cs="黑体"/>
          <w:color w:val="auto"/>
        </w:rPr>
        <w:t xml:space="preserve">第六章  响应文件格式</w:t>
      </w:r>
      <w:bookmarkEnd w:id="79"/>
      <w:r/>
      <w:bookmarkEnd w:id="80"/>
      <w:r/>
      <w:bookmarkEnd w:id="81"/>
      <w:r/>
      <w:bookmarkStart w:id="85" w:name="_Toc103930005"/>
      <w:r/>
      <w:bookmarkEnd w:id="85"/>
      <w:r/>
      <w:bookmarkStart w:id="86" w:name="EB4768eefe1ebf4fd4becdd82e1697173f"/>
      <w:r/>
      <w:r/>
    </w:p>
    <w:p>
      <w:pPr>
        <w:pStyle w:val="1278"/>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278"/>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278"/>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277"/>
      </w:pPr>
      <w:r/>
      <w:r/>
    </w:p>
    <w:p>
      <w:pPr>
        <w:pStyle w:val="1278"/>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278"/>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278"/>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278"/>
        <w:rPr>
          <w:color w:val="auto"/>
          <w:highlight w:val="red"/>
        </w:rPr>
      </w:pPr>
      <w:r>
        <w:rPr>
          <w:color w:val="auto"/>
          <w:highlight w:val="red"/>
        </w:rPr>
      </w:r>
      <w:r/>
    </w:p>
    <w:p>
      <w:pPr>
        <w:rPr>
          <w:color w:val="auto"/>
        </w:rPr>
      </w:pPr>
      <w:r>
        <w:rPr>
          <w:color w:val="auto"/>
        </w:rPr>
        <w:br w:type="page" w:clear="all"/>
      </w:r>
      <w:bookmarkStart w:id="87"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33"/>
        <w:jc w:val="center"/>
        <w:rPr>
          <w:rFonts w:hint="eastAsia"/>
          <w:color w:val="auto"/>
        </w:rPr>
        <w:outlineLvl w:val="1"/>
      </w:pPr>
      <w:r>
        <w:rPr>
          <w:color w:val="auto"/>
        </w:rPr>
        <w:t xml:space="preserve">目录</w:t>
      </w:r>
      <w:bookmarkEnd w:id="87"/>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二、法人授权书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三、谈判报价表</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四、分项报价表</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五、中小企业或残疾人福利性单位声明函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六、</w:t>
      </w:r>
      <w:r>
        <w:rPr>
          <w:rFonts w:hint="eastAsia" w:ascii="Times New Roman" w:hAnsi="Times New Roman"/>
          <w:color w:val="auto"/>
          <w:sz w:val="28"/>
          <w:szCs w:val="28"/>
          <w:lang w:val="en-US" w:eastAsia="zh-CN"/>
        </w:rPr>
        <w:t xml:space="preserve">承诺函</w:t>
      </w:r>
      <w:r/>
    </w:p>
    <w:p>
      <w:pPr>
        <w:spacing w:line="360" w:lineRule="auto"/>
        <w:rPr>
          <w:color w:val="auto"/>
          <w:highlight w:val="red"/>
        </w:rPr>
      </w:pPr>
      <w:r>
        <w:rPr>
          <w:rFonts w:hint="eastAsia" w:ascii="Times New Roman" w:hAnsi="Times New Roman"/>
          <w:color w:val="auto"/>
          <w:sz w:val="28"/>
          <w:szCs w:val="28"/>
        </w:rPr>
        <w:t xml:space="preserve">七、谈判所需其他材料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86"/>
      <w:r/>
      <w:r/>
    </w:p>
    <w:p>
      <w:pPr>
        <w:pStyle w:val="1292"/>
        <w:ind w:firstLine="480"/>
        <w:rPr>
          <w:rFonts w:eastAsia="方正仿宋_GBK"/>
          <w:color w:val="auto"/>
          <w:sz w:val="24"/>
          <w:szCs w:val="24"/>
        </w:rPr>
      </w:pPr>
      <w:r>
        <w:rPr>
          <w:rFonts w:eastAsia="方正仿宋_GBK"/>
          <w:color w:val="auto"/>
          <w:sz w:val="24"/>
          <w:szCs w:val="24"/>
        </w:rPr>
      </w:r>
      <w:r/>
    </w:p>
    <w:p>
      <w:pPr>
        <w:pStyle w:val="72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292"/>
        <w:jc w:val="center"/>
        <w:rPr>
          <w:rFonts w:hint="eastAsia" w:ascii="宋体" w:hAnsi="宋体" w:cs="仿宋"/>
          <w:b/>
          <w:color w:val="auto"/>
          <w:sz w:val="24"/>
          <w:szCs w:val="24"/>
        </w:rPr>
      </w:pPr>
      <w:r>
        <w:rPr>
          <w:rFonts w:hint="eastAsia" w:ascii="宋体" w:hAnsi="宋体" w:cs="仿宋"/>
          <w:b/>
          <w:color w:val="auto"/>
          <w:sz w:val="24"/>
          <w:szCs w:val="24"/>
        </w:rPr>
      </w:r>
      <w:r/>
    </w:p>
    <w:p>
      <w:pPr>
        <w:pStyle w:val="1292"/>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292"/>
        <w:jc w:val="left"/>
        <w:spacing w:line="500" w:lineRule="exact"/>
        <w:rPr>
          <w:rFonts w:hint="eastAsia" w:ascii="宋体" w:hAnsi="宋体" w:cs="仿宋"/>
          <w:color w:val="auto"/>
          <w:sz w:val="24"/>
          <w:szCs w:val="24"/>
        </w:rPr>
      </w:pPr>
      <w:r>
        <w:rPr>
          <w:rFonts w:hint="eastAsia" w:ascii="宋体" w:hAnsi="宋体"/>
          <w:color w:val="000000"/>
          <w:sz w:val="24"/>
          <w:szCs w:val="24"/>
          <w:highlight w:val="none"/>
          <w:u w:val="single"/>
          <w:lang w:val="en-US" w:eastAsia="zh-CN"/>
        </w:rPr>
        <w:t xml:space="preserve">泗阳县桃源路中学</w:t>
      </w:r>
      <w:r>
        <w:rPr>
          <w:rFonts w:hint="eastAsia" w:ascii="宋体" w:hAnsi="宋体" w:cs="仿宋"/>
          <w:color w:val="auto"/>
          <w:sz w:val="24"/>
          <w:szCs w:val="24"/>
        </w:rPr>
        <w:t xml:space="preserve">：</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根据</w:t>
      </w:r>
      <w:r>
        <w:rPr>
          <w:rFonts w:hint="eastAsia" w:ascii="宋体" w:hAnsi="宋体"/>
          <w:color w:val="000000"/>
          <w:sz w:val="24"/>
          <w:szCs w:val="24"/>
          <w:highlight w:val="none"/>
          <w:u w:val="single"/>
          <w:lang w:val="en-US" w:eastAsia="zh-CN"/>
        </w:rPr>
        <w:t xml:space="preserve">JSZC-321323-JZCG-T2026-0008</w:t>
      </w:r>
      <w:r>
        <w:rPr>
          <w:rFonts w:ascii="Times New Roman" w:hAnsi="Times New Roman"/>
          <w:color w:val="auto"/>
          <w:sz w:val="24"/>
          <w:szCs w:val="24"/>
        </w:rPr>
        <w:t xml:space="preserve">的</w:t>
      </w:r>
      <w:r>
        <w:rPr>
          <w:rFonts w:hint="eastAsia" w:ascii="宋体" w:hAnsi="宋体"/>
          <w:color w:val="000000"/>
          <w:sz w:val="24"/>
          <w:szCs w:val="24"/>
          <w:highlight w:val="none"/>
          <w:u w:val="single"/>
          <w:lang w:val="en-US" w:eastAsia="zh-CN"/>
        </w:rPr>
        <w:t xml:space="preserve">2026—2027年度泗阳县桃源路中学保洁服务采购项目</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29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i/>
          <w:color w:val="auto"/>
          <w:szCs w:val="32"/>
          <w:u w:val="single"/>
        </w:rPr>
      </w:pPr>
      <w:r/>
      <w:bookmarkStart w:id="88" w:name="_Toc120614284"/>
      <w:r>
        <w:rPr>
          <w:rFonts w:hint="eastAsia"/>
          <w:i/>
          <w:color w:val="auto"/>
          <w:szCs w:val="32"/>
          <w:u w:val="single"/>
        </w:rPr>
        <w:br w:type="page" w:clear="all"/>
      </w:r>
      <w:r/>
    </w:p>
    <w:p>
      <w:pPr>
        <w:pStyle w:val="72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二</w:t>
      </w:r>
      <w:r>
        <w:rPr>
          <w:rFonts w:hint="eastAsia" w:ascii="黑体" w:hAnsi="黑体" w:eastAsia="黑体" w:cs="黑体"/>
          <w:color w:val="auto"/>
          <w:sz w:val="32"/>
        </w:rPr>
        <w:t xml:space="preserve">、法人授权书</w:t>
      </w:r>
      <w:r/>
    </w:p>
    <w:p>
      <w:pPr>
        <w:pStyle w:val="1299"/>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292"/>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292"/>
        <w:ind w:firstLine="480"/>
        <w:jc w:val="left"/>
        <w:keepLines w:val="0"/>
        <w:keepNext w:val="0"/>
        <w:pageBreakBefore w:val="0"/>
        <w:spacing w:before="181" w:line="500" w:lineRule="exact"/>
        <w:widowControl w:val="off"/>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Times New Roman" w:hAnsi="Times New Roman" w:cs="宋体"/>
          <w:i w:val="0"/>
          <w:iCs w:val="0"/>
          <w:color w:val="auto"/>
          <w:sz w:val="24"/>
          <w:szCs w:val="24"/>
          <w:highlight w:val="none"/>
          <w:u w:val="single"/>
          <w:lang w:val="en-US" w:eastAsia="zh-CN"/>
        </w:rPr>
        <w:t xml:space="preserve">JSZC-321323-JZCG-T2026-0008</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w:t>
      </w:r>
      <w:r>
        <w:rPr>
          <w:rFonts w:hint="eastAsia" w:ascii="Times New Roman" w:hAnsi="Times New Roman" w:cs="宋体"/>
          <w:color w:val="auto"/>
          <w:sz w:val="24"/>
          <w:szCs w:val="24"/>
          <w:highlight w:val="none"/>
          <w:u w:val="single"/>
          <w:lang w:val="en-US" w:eastAsia="zh-CN"/>
        </w:rPr>
        <w:t xml:space="preserve">2026—2027年度泗阳县桃源路中学保洁服务采购项目</w:t>
      </w:r>
      <w:r>
        <w:rPr>
          <w:rFonts w:hint="eastAsia" w:ascii="宋体" w:hAnsi="宋体" w:cs="仿宋"/>
          <w:color w:val="auto"/>
          <w:sz w:val="24"/>
          <w:szCs w:val="24"/>
        </w:rPr>
        <w:t xml:space="preserve">采购活动的合法代理人，以本单位名义全权处理一切与该项目采购有关的事务。</w:t>
      </w:r>
      <w:r/>
    </w:p>
    <w:p>
      <w:pPr>
        <w:pStyle w:val="1292"/>
        <w:ind w:firstLine="480"/>
        <w:jc w:val="left"/>
        <w:keepLines w:val="0"/>
        <w:keepNext w:val="0"/>
        <w:pageBreakBefore w:val="0"/>
        <w:spacing w:before="181" w:line="500" w:lineRule="exact"/>
        <w:widowControl w:val="off"/>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292"/>
        <w:ind w:firstLine="480"/>
        <w:jc w:val="left"/>
        <w:keepLines w:val="0"/>
        <w:keepNext w:val="0"/>
        <w:pageBreakBefore w:val="0"/>
        <w:spacing w:before="181" w:line="500" w:lineRule="exact"/>
        <w:widowControl w:val="off"/>
        <w:rPr>
          <w:rFonts w:hint="eastAsia" w:ascii="宋体" w:hAnsi="宋体" w:cs="仿宋"/>
          <w:color w:val="auto"/>
          <w:sz w:val="24"/>
          <w:szCs w:val="24"/>
        </w:rPr>
      </w:pPr>
      <w:r>
        <w:rPr>
          <w:rFonts w:hint="eastAsia" w:ascii="宋体" w:hAnsi="宋体" w:cs="仿宋"/>
          <w:color w:val="auto"/>
          <w:sz w:val="24"/>
          <w:szCs w:val="24"/>
        </w:rPr>
      </w:r>
      <w:r/>
    </w:p>
    <w:p>
      <w:pPr>
        <w:pStyle w:val="1292"/>
        <w:ind w:firstLine="480"/>
        <w:jc w:val="left"/>
        <w:keepLines w:val="0"/>
        <w:keepNext w:val="0"/>
        <w:pageBreakBefore w:val="0"/>
        <w:spacing w:before="181" w:line="500" w:lineRule="exact"/>
        <w:widowControl w:val="off"/>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292"/>
        <w:ind w:firstLine="480"/>
        <w:jc w:val="left"/>
        <w:keepLines w:val="0"/>
        <w:keepNext w:val="0"/>
        <w:pageBreakBefore w:val="0"/>
        <w:spacing w:before="181" w:line="500" w:lineRule="exact"/>
        <w:widowControl w:val="off"/>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292"/>
        <w:ind w:firstLine="480"/>
        <w:jc w:val="left"/>
        <w:keepLines w:val="0"/>
        <w:keepNext w:val="0"/>
        <w:pageBreakBefore w:val="0"/>
        <w:spacing w:before="181" w:line="500" w:lineRule="exact"/>
        <w:widowControl w:val="off"/>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292"/>
        <w:ind w:firstLine="480"/>
        <w:jc w:val="left"/>
        <w:keepLines w:val="0"/>
        <w:keepNext w:val="0"/>
        <w:pageBreakBefore w:val="0"/>
        <w:spacing w:before="181" w:line="500" w:lineRule="exact"/>
        <w:widowControl w:val="off"/>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292"/>
        <w:ind w:firstLine="480"/>
        <w:jc w:val="left"/>
        <w:keepLines w:val="0"/>
        <w:keepNext w:val="0"/>
        <w:pageBreakBefore w:val="0"/>
        <w:spacing w:before="181" w:line="500" w:lineRule="exact"/>
        <w:widowControl w:val="off"/>
        <w:rPr>
          <w:rFonts w:hint="eastAsia" w:ascii="宋体" w:hAnsi="宋体" w:cs="仿宋"/>
          <w:color w:val="auto"/>
          <w:sz w:val="24"/>
          <w:szCs w:val="24"/>
        </w:rPr>
      </w:pPr>
      <w:r>
        <w:rPr>
          <w:rFonts w:hint="eastAsia" w:ascii="宋体" w:hAnsi="宋体" w:cs="仿宋"/>
          <w:color w:val="auto"/>
          <w:sz w:val="24"/>
          <w:szCs w:val="24"/>
        </w:rPr>
        <w:t xml:space="preserve">日期：</w:t>
      </w:r>
      <w:bookmarkStart w:id="89" w:name="_Hlt26671380"/>
      <w:r/>
      <w:bookmarkEnd w:id="89"/>
      <w:r/>
      <w:bookmarkStart w:id="90" w:name="_格式3__银行出具的资信证明"/>
      <w:r/>
      <w:bookmarkEnd w:id="90"/>
      <w:r/>
      <w:bookmarkStart w:id="91" w:name="_Hlt26955070"/>
      <w:r/>
      <w:bookmarkEnd w:id="91"/>
      <w:r/>
      <w:r/>
    </w:p>
    <w:p>
      <w:pPr>
        <w:keepLines w:val="0"/>
        <w:keepNext w:val="0"/>
        <w:pageBreakBefore w:val="0"/>
        <w:spacing w:before="181" w:line="500" w:lineRule="exact"/>
        <w:widowControl w:val="off"/>
        <w:rPr>
          <w:color w:val="auto"/>
          <w:sz w:val="24"/>
          <w:szCs w:val="24"/>
          <w:u w:val="single"/>
        </w:rPr>
      </w:pPr>
      <w:r>
        <w:rPr>
          <w:color w:val="auto"/>
          <w:sz w:val="24"/>
          <w:szCs w:val="24"/>
          <w:u w:val="single"/>
        </w:rPr>
        <w:br w:type="page" w:clear="all"/>
      </w:r>
      <w:r/>
    </w:p>
    <w:p>
      <w:pPr>
        <w:ind w:firstLine="480"/>
        <w:keepLines w:val="0"/>
        <w:keepNext w:val="0"/>
        <w:pageBreakBefore w:val="0"/>
        <w:spacing w:line="560" w:lineRule="exact"/>
        <w:widowControl w:val="off"/>
        <w:rPr>
          <w:rFonts w:hint="eastAsia" w:ascii="黑体" w:hAnsi="黑体" w:eastAsia="黑体" w:cs="黑体"/>
          <w:color w:val="auto"/>
          <w:sz w:val="32"/>
          <w:lang w:eastAsia="zh-CN"/>
        </w:rPr>
      </w:pPr>
      <w:r>
        <w:rPr>
          <w:rFonts w:hint="eastAsia" w:ascii="黑体" w:hAnsi="黑体" w:eastAsia="黑体" w:cs="黑体"/>
          <w:color w:val="auto"/>
          <w:sz w:val="32"/>
          <w:lang w:val="en-US" w:eastAsia="zh-CN"/>
        </w:rPr>
        <w:t xml:space="preserve">三</w:t>
      </w:r>
      <w:r>
        <w:rPr>
          <w:rFonts w:hint="eastAsia" w:ascii="黑体" w:hAnsi="黑体" w:eastAsia="黑体" w:cs="黑体"/>
          <w:color w:val="auto"/>
          <w:sz w:val="32"/>
        </w:rPr>
        <w:t xml:space="preserve">、谈判报价表</w:t>
      </w:r>
      <w:r/>
    </w:p>
    <w:p>
      <w:pPr>
        <w:numPr>
          <w:ilvl w:val="0"/>
          <w:numId w:val="0"/>
        </w:num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57"/>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hint="eastAsia" w:ascii="Times New Roman" w:hAnsi="Times New Roman" w:cs="仿宋"/>
                <w:color w:val="auto"/>
                <w:sz w:val="24"/>
                <w:lang w:val="en-US" w:eastAsia="zh-CN"/>
              </w:rPr>
              <w:t xml:space="preserve">总</w:t>
            </w:r>
            <w:r>
              <w:rPr>
                <w:rFonts w:ascii="Times New Roman" w:hAnsi="Times New Roman" w:cs="仿宋"/>
                <w:color w:val="auto"/>
                <w:sz w:val="24"/>
              </w:rPr>
              <w:t xml:space="preserve">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w:t>
      </w:r>
      <w:r>
        <w:rPr>
          <w:rFonts w:ascii="Times New Roman" w:hAnsi="Times New Roman"/>
          <w:color w:val="auto"/>
          <w:sz w:val="24"/>
          <w:szCs w:val="24"/>
        </w:rPr>
        <w:t xml:space="preserve">盖CA电子公章</w:t>
      </w:r>
      <w:r>
        <w:rPr>
          <w:rFonts w:ascii="宋体" w:hAnsi="宋体" w:cs="仿宋"/>
          <w:color w:val="auto"/>
          <w:sz w:val="24"/>
        </w:rPr>
        <w:t xml:space="preserve">）：</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22"/>
        <w:spacing w:before="0" w:after="0" w:line="520" w:lineRule="exact"/>
        <w:rPr>
          <w:rFonts w:hint="default" w:ascii="宋体" w:hAnsi="宋体" w:eastAsia="宋体" w:cs="宋体"/>
          <w:b/>
          <w:bCs/>
          <w:sz w:val="32"/>
          <w:szCs w:val="32"/>
        </w:rPr>
      </w:pPr>
      <w:r>
        <w:rPr>
          <w:rFonts w:ascii="Times New Roman" w:hAnsi="Times New Roman" w:eastAsia="宋体"/>
          <w:b/>
          <w:bCs/>
          <w:color w:val="auto"/>
          <w:sz w:val="32"/>
        </w:rPr>
        <w:br w:type="page" w:clear="all"/>
      </w:r>
      <w:bookmarkStart w:id="92" w:name="_Toc28140"/>
      <w:r>
        <w:rPr>
          <w:rFonts w:hint="eastAsia" w:ascii="黑体" w:hAnsi="黑体" w:eastAsia="黑体" w:cs="黑体"/>
          <w:color w:val="auto"/>
          <w:sz w:val="32"/>
          <w:lang w:val="en-US" w:eastAsia="zh-CN"/>
        </w:rPr>
        <w:t xml:space="preserve">四</w:t>
      </w:r>
      <w:r>
        <w:rPr>
          <w:rFonts w:hint="eastAsia" w:ascii="黑体" w:hAnsi="黑体" w:eastAsia="黑体" w:cs="黑体"/>
          <w:color w:val="auto"/>
          <w:sz w:val="32"/>
        </w:rPr>
        <w:t xml:space="preserve">、</w:t>
      </w:r>
      <w:r>
        <w:rPr>
          <w:rFonts w:hint="eastAsia" w:ascii="宋体" w:hAnsi="宋体" w:eastAsia="宋体" w:cs="宋体"/>
          <w:b/>
          <w:bCs/>
          <w:sz w:val="32"/>
          <w:szCs w:val="32"/>
        </w:rPr>
        <w:t xml:space="preserve">分项报价表</w:t>
      </w:r>
      <w:r/>
    </w:p>
    <w:tbl>
      <w:tblPr>
        <w:tblStyle w:val="731"/>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2445"/>
        <w:gridCol w:w="2130"/>
        <w:gridCol w:w="1567"/>
        <w:gridCol w:w="878"/>
        <w:gridCol w:w="645"/>
        <w:gridCol w:w="16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359"/>
              <w:jc w:val="center"/>
              <w:spacing w:line="360" w:lineRule="exact"/>
              <w:widowControl/>
              <w:rPr>
                <w:rFonts w:ascii="宋体" w:hAnsi="宋体" w:cs="宋体"/>
                <w:sz w:val="24"/>
                <w:szCs w:val="24"/>
              </w:rPr>
            </w:pPr>
            <w:r>
              <w:rPr>
                <w:rFonts w:hint="eastAsia" w:ascii="宋体" w:hAnsi="宋体" w:cs="宋体"/>
                <w:sz w:val="24"/>
                <w:szCs w:val="24"/>
                <w:lang w:val="en-US" w:eastAsia="zh-CN"/>
              </w:rPr>
              <w:t xml:space="preserve">人员</w:t>
            </w:r>
            <w:r>
              <w:rPr>
                <w:rFonts w:hint="eastAsia" w:ascii="宋体" w:hAnsi="宋体" w:cs="宋体"/>
                <w:sz w:val="24"/>
                <w:szCs w:val="24"/>
              </w:rPr>
              <w:t xml:space="preserve">工资、保险</w:t>
            </w:r>
            <w:r/>
          </w:p>
        </w:tc>
      </w:tr>
      <w:tr>
        <w:trPr>
          <w:cantSplit/>
          <w:trHeight w:val="79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1359"/>
              <w:jc w:val="center"/>
              <w:spacing w:line="360" w:lineRule="exact"/>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1359"/>
              <w:jc w:val="center"/>
              <w:spacing w:line="360" w:lineRule="exact"/>
              <w:widowControl/>
              <w:rPr>
                <w:rFonts w:ascii="宋体" w:hAnsi="宋体" w:cs="宋体"/>
                <w:sz w:val="24"/>
                <w:szCs w:val="24"/>
              </w:rPr>
            </w:pPr>
            <w:r>
              <w:rPr>
                <w:rFonts w:hint="eastAsia" w:ascii="宋体" w:hAnsi="宋体" w:cs="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spacing w:line="360" w:lineRule="exact"/>
              <w:rPr>
                <w:rFonts w:hint="default" w:ascii="宋体" w:hAnsi="宋体" w:eastAsia="宋体" w:cs="宋体"/>
                <w:sz w:val="24"/>
                <w:szCs w:val="24"/>
              </w:rPr>
            </w:pPr>
            <w:r>
              <w:rPr>
                <w:rFonts w:hint="eastAsia" w:ascii="宋体" w:hAnsi="宋体" w:eastAsia="宋体" w:cs="宋体"/>
                <w:sz w:val="24"/>
                <w:szCs w:val="24"/>
              </w:rPr>
              <w:t xml:space="preserve">分项内容</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1359"/>
              <w:jc w:val="center"/>
              <w:spacing w:line="360" w:lineRule="exact"/>
              <w:widowControl/>
              <w:rPr>
                <w:rFonts w:ascii="宋体" w:hAnsi="宋体" w:cs="宋体"/>
                <w:sz w:val="21"/>
                <w:szCs w:val="21"/>
              </w:rPr>
            </w:pPr>
            <w:r>
              <w:rPr>
                <w:rFonts w:hint="eastAsia" w:ascii="宋体" w:hAnsi="宋体" w:cs="宋体"/>
                <w:sz w:val="21"/>
                <w:szCs w:val="21"/>
              </w:rPr>
              <w:t xml:space="preserve">费用单价/月工资（元）</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59"/>
              <w:jc w:val="center"/>
              <w:spacing w:line="360" w:lineRule="exact"/>
              <w:widowControl/>
              <w:rPr>
                <w:rFonts w:ascii="宋体" w:hAnsi="宋体" w:cs="宋体"/>
                <w:sz w:val="21"/>
                <w:szCs w:val="21"/>
              </w:rPr>
            </w:pPr>
            <w:r>
              <w:rPr>
                <w:rFonts w:hint="eastAsia" w:ascii="宋体" w:hAnsi="宋体" w:cs="宋体"/>
                <w:sz w:val="21"/>
                <w:szCs w:val="21"/>
              </w:rPr>
              <w:t xml:space="preserve">人数</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359"/>
              <w:jc w:val="center"/>
              <w:spacing w:line="360" w:lineRule="exact"/>
              <w:widowControl/>
              <w:rPr>
                <w:rFonts w:ascii="宋体" w:hAnsi="宋体" w:cs="宋体"/>
                <w:sz w:val="21"/>
                <w:szCs w:val="21"/>
              </w:rPr>
            </w:pPr>
            <w:r>
              <w:rPr>
                <w:rFonts w:hint="eastAsia" w:ascii="宋体" w:hAnsi="宋体" w:cs="宋体"/>
                <w:sz w:val="21"/>
                <w:szCs w:val="21"/>
              </w:rPr>
              <w:t xml:space="preserve">月数</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59"/>
              <w:jc w:val="center"/>
              <w:spacing w:line="360" w:lineRule="exact"/>
              <w:widowControl/>
              <w:rPr>
                <w:rFonts w:ascii="宋体" w:hAnsi="宋体" w:cs="宋体"/>
                <w:sz w:val="21"/>
                <w:szCs w:val="21"/>
              </w:rPr>
            </w:pPr>
            <w:r>
              <w:rPr>
                <w:rFonts w:hint="eastAsia" w:ascii="宋体" w:hAnsi="宋体" w:cs="宋体"/>
                <w:sz w:val="21"/>
                <w:szCs w:val="21"/>
              </w:rPr>
              <w:t xml:space="preserve">合价/</w:t>
            </w:r>
            <w:r>
              <w:rPr>
                <w:rFonts w:hint="eastAsia" w:ascii="宋体" w:hAnsi="宋体" w:cs="宋体"/>
                <w:sz w:val="21"/>
                <w:szCs w:val="21"/>
                <w:lang w:val="en-US" w:eastAsia="zh-CN"/>
              </w:rPr>
              <w:t xml:space="preserve">1</w:t>
            </w:r>
            <w:r>
              <w:rPr>
                <w:rFonts w:hint="eastAsia" w:ascii="宋体" w:hAnsi="宋体" w:cs="宋体"/>
                <w:sz w:val="21"/>
                <w:szCs w:val="21"/>
              </w:rPr>
              <w:t xml:space="preserve">年工资</w:t>
            </w:r>
            <w:r/>
          </w:p>
          <w:p>
            <w:pPr>
              <w:pStyle w:val="1359"/>
              <w:jc w:val="center"/>
              <w:spacing w:line="360" w:lineRule="exact"/>
              <w:widowControl/>
              <w:rPr>
                <w:rFonts w:ascii="宋体" w:hAnsi="宋体" w:cs="宋体"/>
                <w:sz w:val="21"/>
                <w:szCs w:val="21"/>
              </w:rPr>
            </w:pPr>
            <w:r>
              <w:rPr>
                <w:rFonts w:hint="eastAsia" w:ascii="宋体" w:hAnsi="宋体" w:cs="宋体"/>
                <w:sz w:val="21"/>
                <w:szCs w:val="21"/>
              </w:rPr>
              <w:t xml:space="preserve">（元）</w:t>
            </w:r>
            <w:r/>
          </w:p>
        </w:tc>
      </w:tr>
      <w:tr>
        <w:trPr>
          <w:cantSplit/>
          <w:trHeight w:val="607"/>
        </w:trPr>
        <w:tc>
          <w:tcPr>
            <w:tcBorders>
              <w:top w:val="single" w:color="000000" w:sz="4" w:space="0"/>
              <w:left w:val="single" w:color="000000" w:sz="4" w:space="0"/>
              <w:right w:val="single" w:color="000000" w:sz="4" w:space="0"/>
            </w:tcBorders>
            <w:tcW w:w="641" w:type="dxa"/>
            <w:vAlign w:val="center"/>
            <w:vMerge w:val="restart"/>
            <w:textDirection w:val="lrTb"/>
            <w:noWrap w:val="false"/>
          </w:tcPr>
          <w:p>
            <w:pPr>
              <w:pStyle w:val="1360"/>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right w:val="single" w:color="000000" w:sz="4" w:space="0"/>
            </w:tcBorders>
            <w:tcW w:w="2445" w:type="dxa"/>
            <w:vAlign w:val="center"/>
            <w:vMerge w:val="restart"/>
            <w:textDirection w:val="lrTb"/>
            <w:noWrap w:val="false"/>
          </w:tcPr>
          <w:p>
            <w:pPr>
              <w:pStyle w:val="1360"/>
              <w:jc w:val="center"/>
              <w:spacing w:line="360" w:lineRule="exact"/>
              <w:widowControl/>
              <w:rPr>
                <w:rFonts w:ascii="宋体" w:hAnsi="宋体" w:cs="宋体"/>
                <w:sz w:val="24"/>
                <w:szCs w:val="24"/>
              </w:rPr>
            </w:pPr>
            <w:r>
              <w:rPr>
                <w:rFonts w:hint="eastAsia" w:ascii="宋体" w:hAnsi="宋体" w:eastAsia="宋体" w:cs="宋体"/>
                <w:sz w:val="24"/>
                <w:szCs w:val="24"/>
                <w:lang w:val="en-US" w:eastAsia="en-US" w:bidi="ar-SA"/>
              </w:rPr>
              <w:t xml:space="preserve">保洁</w:t>
            </w:r>
            <w:r>
              <w:rPr>
                <w:rFonts w:hint="eastAsia" w:ascii="宋体" w:hAnsi="宋体" w:cs="宋体"/>
                <w:sz w:val="24"/>
                <w:szCs w:val="24"/>
              </w:rPr>
              <w:t xml:space="preserve">人员工资</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 xml:space="preserve">保洁</w:t>
            </w:r>
            <w:r>
              <w:rPr>
                <w:rFonts w:hint="eastAsia" w:ascii="宋体" w:hAnsi="宋体" w:cs="宋体"/>
                <w:sz w:val="24"/>
                <w:szCs w:val="24"/>
                <w:lang w:val="en-US" w:eastAsia="zh-CN" w:bidi="ar-SA"/>
              </w:rPr>
              <w:t xml:space="preserve">（学生在校时）</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1360"/>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firstLine="240"/>
              <w:jc w:val="both"/>
              <w:spacing w:line="3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360"/>
              <w:jc w:val="center"/>
              <w:spacing w:line="36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60"/>
              <w:jc w:val="center"/>
              <w:spacing w:line="360" w:lineRule="exact"/>
              <w:rPr>
                <w:rFonts w:ascii="宋体" w:hAnsi="宋体" w:cs="宋体"/>
                <w:sz w:val="24"/>
                <w:szCs w:val="24"/>
              </w:rPr>
            </w:pPr>
            <w:r>
              <w:rPr>
                <w:rFonts w:ascii="宋体" w:hAnsi="宋体" w:cs="宋体"/>
                <w:sz w:val="24"/>
                <w:szCs w:val="24"/>
              </w:rPr>
            </w:r>
            <w:r/>
          </w:p>
        </w:tc>
      </w:tr>
      <w:tr>
        <w:trPr>
          <w:cantSplit/>
          <w:trHeight w:val="410"/>
        </w:trPr>
        <w:tc>
          <w:tcPr>
            <w:tcBorders>
              <w:left w:val="single" w:color="000000" w:sz="4" w:space="0"/>
              <w:bottom w:val="single" w:color="000000" w:sz="4" w:space="0"/>
              <w:right w:val="single" w:color="000000" w:sz="4" w:space="0"/>
            </w:tcBorders>
            <w:tcW w:w="641" w:type="dxa"/>
            <w:vAlign w:val="center"/>
            <w:vMerge w:val="continue"/>
            <w:textDirection w:val="lrTb"/>
            <w:noWrap w:val="false"/>
          </w:tcPr>
          <w:p>
            <w:pPr>
              <w:pStyle w:val="1360"/>
              <w:jc w:val="center"/>
              <w:spacing w:line="360" w:lineRule="exact"/>
            </w:pPr>
            <w:r/>
            <w:r/>
          </w:p>
        </w:tc>
        <w:tc>
          <w:tcPr>
            <w:tcBorders>
              <w:left w:val="single" w:color="000000" w:sz="4" w:space="0"/>
              <w:right w:val="single" w:color="000000" w:sz="4" w:space="0"/>
            </w:tcBorders>
            <w:tcW w:w="2445" w:type="dxa"/>
            <w:vAlign w:val="center"/>
            <w:vMerge w:val="continue"/>
            <w:textDirection w:val="lrTb"/>
            <w:noWrap w:val="false"/>
          </w:tcPr>
          <w:p>
            <w:pPr>
              <w:pStyle w:val="1360"/>
              <w:jc w:val="center"/>
              <w:spacing w:line="360" w:lineRule="exact"/>
            </w:p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1360"/>
              <w:jc w:val="center"/>
              <w:spacing w:line="360" w:lineRule="exact"/>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保洁</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暑假期间（7、8月份）不少于3人</w:t>
            </w:r>
            <w:r>
              <w:rPr>
                <w:rFonts w:hint="eastAsia" w:ascii="宋体" w:hAnsi="宋体" w:cs="宋体"/>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1360"/>
              <w:jc w:val="center"/>
              <w:spacing w:line="360" w:lineRule="exact"/>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60"/>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360"/>
              <w:jc w:val="center"/>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60"/>
              <w:jc w:val="center"/>
              <w:spacing w:line="360" w:lineRule="exact"/>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r>
      <w:tr>
        <w:trPr>
          <w:cantSplit/>
          <w:trHeight w:val="810" w:hRule="exact"/>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1360"/>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Borders>
              <w:top w:val="single" w:color="000000" w:sz="4" w:space="0"/>
              <w:left w:val="single" w:color="000000" w:sz="4" w:space="0"/>
              <w:right w:val="single" w:color="000000" w:sz="4" w:space="0"/>
            </w:tcBorders>
            <w:tcW w:w="2445" w:type="dxa"/>
            <w:vAlign w:val="center"/>
            <w:textDirection w:val="lrTb"/>
            <w:noWrap w:val="false"/>
          </w:tcPr>
          <w:p>
            <w:pPr>
              <w:jc w:val="center"/>
              <w:spacing w:line="360" w:lineRule="exact"/>
              <w:widowControl/>
              <w:rPr>
                <w:rFonts w:hint="default" w:ascii="宋体" w:hAnsi="宋体" w:eastAsia="宋体" w:cs="宋体"/>
                <w:sz w:val="24"/>
                <w:szCs w:val="24"/>
              </w:rPr>
            </w:pPr>
            <w:r>
              <w:rPr>
                <w:rFonts w:hint="eastAsia" w:ascii="宋体" w:hAnsi="宋体" w:eastAsia="宋体" w:cs="宋体"/>
                <w:sz w:val="24"/>
                <w:szCs w:val="24"/>
              </w:rPr>
              <w:t xml:space="preserve">保险费用</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1360"/>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意外险</w:t>
            </w:r>
            <w:r>
              <w:rPr>
                <w:rFonts w:hint="eastAsia" w:ascii="宋体" w:hAnsi="宋体" w:eastAsia="宋体" w:cs="宋体"/>
                <w:sz w:val="24"/>
                <w:szCs w:val="24"/>
                <w:lang w:val="en-US" w:eastAsia="en-US" w:bidi="ar-SA"/>
              </w:rPr>
              <w:t xml:space="preserve">（或雇主责任险</w:t>
            </w:r>
            <w:r>
              <w:rPr>
                <w:rFonts w:hint="eastAsia" w:ascii="宋体" w:hAnsi="宋体" w:eastAsia="宋体" w:cs="宋体"/>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1360"/>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60"/>
              <w:jc w:val="center"/>
              <w:spacing w:line="360" w:lineRule="exact"/>
              <w:rPr>
                <w:rFonts w:ascii="宋体" w:hAnsi="宋体" w:cs="宋体"/>
                <w:sz w:val="24"/>
                <w:szCs w:val="24"/>
              </w:rPr>
            </w:pPr>
            <w:r>
              <w:rPr>
                <w:rFonts w:ascii="宋体" w:hAnsi="宋体" w:cs="宋体"/>
                <w:sz w:val="24"/>
                <w:szCs w:val="24"/>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360"/>
              <w:jc w:val="center"/>
              <w:spacing w:line="360" w:lineRule="exact"/>
              <w:rPr>
                <w:rFonts w:ascii="宋体" w:hAnsi="宋体" w:cs="宋体"/>
                <w:sz w:val="44"/>
                <w:szCs w:val="44"/>
              </w:rPr>
            </w:pPr>
            <w:r>
              <w:rPr>
                <w:rFonts w:hint="eastAsia" w:ascii="宋体" w:hAnsi="宋体" w:cs="宋体"/>
                <w:sz w:val="24"/>
                <w:szCs w:val="24"/>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1360"/>
              <w:jc w:val="center"/>
              <w:spacing w:line="36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1360"/>
              <w:jc w:val="center"/>
              <w:spacing w:line="360" w:lineRule="exact"/>
              <w:rPr>
                <w:rFonts w:ascii="宋体" w:hAnsi="宋体" w:cs="宋体"/>
                <w:sz w:val="24"/>
                <w:szCs w:val="24"/>
              </w:rPr>
            </w:pPr>
            <w:r>
              <w:rPr>
                <w:rFonts w:hint="eastAsia" w:ascii="宋体" w:hAnsi="宋体" w:cs="宋体"/>
                <w:sz w:val="24"/>
                <w:szCs w:val="24"/>
              </w:rPr>
              <w:t xml:space="preserve">项目</w:t>
            </w:r>
            <w:r/>
          </w:p>
        </w:tc>
        <w:tc>
          <w:tcPr>
            <w:gridSpan w:val="5"/>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1360"/>
              <w:jc w:val="center"/>
              <w:spacing w:line="360" w:lineRule="exact"/>
              <w:rPr>
                <w:rFonts w:ascii="宋体" w:hAnsi="宋体" w:cs="宋体"/>
                <w:sz w:val="24"/>
                <w:szCs w:val="24"/>
              </w:rPr>
            </w:pPr>
            <w:r>
              <w:rPr>
                <w:rFonts w:hint="eastAsia" w:ascii="宋体" w:hAnsi="宋体" w:cs="宋体"/>
                <w:sz w:val="24"/>
                <w:szCs w:val="24"/>
              </w:rPr>
              <w:t xml:space="preserve">分项报价（元/</w:t>
            </w:r>
            <w:r>
              <w:rPr>
                <w:rFonts w:hint="eastAsia" w:ascii="宋体" w:hAnsi="宋体" w:cs="宋体"/>
                <w:sz w:val="24"/>
                <w:szCs w:val="24"/>
                <w:lang w:val="en-US" w:eastAsia="zh-CN"/>
              </w:rPr>
              <w:t xml:space="preserve">1</w:t>
            </w:r>
            <w:r>
              <w:rPr>
                <w:rFonts w:hint="eastAsia" w:ascii="宋体" w:hAnsi="宋体" w:cs="宋体"/>
                <w:sz w:val="24"/>
                <w:szCs w:val="24"/>
              </w:rPr>
              <w:t xml:space="preserve">年）</w:t>
            </w:r>
            <w:r/>
          </w:p>
        </w:tc>
      </w:tr>
      <w:tr>
        <w:trPr>
          <w:cantSplit/>
          <w:trHeight w:val="800" w:hRule="exact"/>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1360"/>
              <w:jc w:val="center"/>
              <w:spacing w:line="3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1360"/>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清化及垃圾清运费用</w:t>
            </w:r>
            <w:r/>
          </w:p>
        </w:tc>
        <w:tc>
          <w:tcPr>
            <w:gridSpan w:val="5"/>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136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35" w:hRule="exact"/>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1360"/>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1360"/>
              <w:jc w:val="center"/>
              <w:spacing w:line="360" w:lineRule="exact"/>
              <w:rPr>
                <w:rFonts w:hint="eastAsia" w:ascii="宋体" w:hAnsi="宋体" w:cs="宋体"/>
                <w:sz w:val="24"/>
                <w:szCs w:val="24"/>
              </w:rPr>
            </w:pPr>
            <w:r>
              <w:rPr>
                <w:rFonts w:hint="eastAsia" w:ascii="宋体" w:hAnsi="宋体" w:cs="宋体"/>
                <w:sz w:val="24"/>
                <w:szCs w:val="24"/>
              </w:rPr>
              <w:t xml:space="preserve">设备</w:t>
            </w:r>
            <w:r>
              <w:rPr>
                <w:rFonts w:hint="eastAsia" w:ascii="宋体" w:hAnsi="宋体" w:cs="宋体"/>
                <w:sz w:val="24"/>
                <w:szCs w:val="24"/>
                <w:lang w:eastAsia="zh-CN"/>
              </w:rPr>
              <w:t xml:space="preserve">（</w:t>
            </w:r>
            <w:r>
              <w:rPr>
                <w:rFonts w:hint="eastAsia" w:ascii="宋体" w:hAnsi="宋体" w:cs="宋体"/>
                <w:sz w:val="24"/>
                <w:szCs w:val="24"/>
              </w:rPr>
              <w:t xml:space="preserve">工具</w:t>
            </w:r>
            <w:r>
              <w:rPr>
                <w:rFonts w:hint="eastAsia" w:ascii="宋体" w:hAnsi="宋体" w:cs="宋体"/>
                <w:sz w:val="24"/>
                <w:szCs w:val="24"/>
                <w:lang w:eastAsia="zh-CN"/>
              </w:rPr>
              <w:t xml:space="preserve">）</w:t>
            </w:r>
            <w:r>
              <w:rPr>
                <w:rFonts w:hint="eastAsia" w:ascii="宋体" w:hAnsi="宋体" w:cs="宋体"/>
                <w:sz w:val="24"/>
                <w:szCs w:val="24"/>
              </w:rPr>
              <w:t xml:space="preserve">或者折旧费</w:t>
            </w:r>
            <w:r/>
          </w:p>
        </w:tc>
        <w:tc>
          <w:tcPr>
            <w:gridSpan w:val="5"/>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136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1360"/>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1360"/>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1360"/>
              <w:jc w:val="center"/>
              <w:spacing w:line="360" w:lineRule="exact"/>
              <w:rPr>
                <w:rFonts w:ascii="宋体" w:hAnsi="宋体" w:cs="宋体"/>
                <w:sz w:val="24"/>
                <w:szCs w:val="24"/>
              </w:rPr>
            </w:pPr>
            <w:r>
              <w:rPr>
                <w:rFonts w:ascii="宋体" w:hAnsi="宋体" w:cs="宋体"/>
                <w:sz w:val="24"/>
                <w:szCs w:val="24"/>
              </w:rPr>
            </w:r>
            <w:r/>
          </w:p>
        </w:tc>
      </w:tr>
      <w:tr>
        <w:trPr>
          <w:cantSplit/>
          <w:trHeight w:val="494"/>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1360"/>
              <w:jc w:val="center"/>
              <w:spacing w:line="360" w:lineRule="exact"/>
              <w:rPr>
                <w:rFonts w:hint="default" w:ascii="宋体" w:hAnsi="宋体" w:eastAsia="宋体" w:cs="宋体"/>
                <w:sz w:val="24"/>
                <w:szCs w:val="24"/>
                <w:lang w:val="en-US" w:eastAsia="zh-CN" w:bidi="ar-SA"/>
              </w:rPr>
            </w:pPr>
            <w:r>
              <w:rPr>
                <w:rFonts w:hint="eastAsia"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1360"/>
              <w:jc w:val="center"/>
              <w:spacing w:line="360" w:lineRule="exact"/>
              <w:rPr>
                <w:rFonts w:ascii="宋体" w:hAnsi="宋体" w:cs="宋体"/>
                <w:sz w:val="24"/>
                <w:szCs w:val="24"/>
              </w:rPr>
            </w:pPr>
            <w:r>
              <w:rPr>
                <w:rFonts w:hint="eastAsia" w:ascii="宋体" w:hAnsi="宋体" w:cs="宋体"/>
                <w:sz w:val="24"/>
                <w:szCs w:val="24"/>
              </w:rPr>
              <w:t xml:space="preserve">利</w:t>
            </w:r>
            <w:r>
              <w:rPr>
                <w:rFonts w:hint="eastAsia" w:ascii="宋体" w:hAnsi="宋体" w:cs="宋体"/>
                <w:sz w:val="24"/>
                <w:szCs w:val="24"/>
                <w:lang w:val="en-US" w:eastAsia="zh-CN"/>
              </w:rPr>
              <w:t xml:space="preserve"> </w:t>
            </w:r>
            <w:r>
              <w:rPr>
                <w:rFonts w:hint="eastAsia" w:ascii="宋体" w:hAnsi="宋体" w:cs="宋体"/>
                <w:sz w:val="24"/>
                <w:szCs w:val="24"/>
              </w:rPr>
              <w:t xml:space="preserve">润</w:t>
            </w:r>
            <w:r/>
          </w:p>
        </w:tc>
        <w:tc>
          <w:tcPr>
            <w:gridSpan w:val="5"/>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1360"/>
              <w:jc w:val="center"/>
              <w:spacing w:line="360" w:lineRule="exact"/>
              <w:rPr>
                <w:rFonts w:ascii="宋体" w:hAnsi="宋体" w:cs="宋体"/>
                <w:sz w:val="24"/>
                <w:szCs w:val="24"/>
              </w:rPr>
            </w:pPr>
            <w:r>
              <w:rPr>
                <w:rFonts w:ascii="宋体" w:hAnsi="宋体" w:cs="宋体"/>
                <w:sz w:val="24"/>
                <w:szCs w:val="24"/>
              </w:rPr>
            </w:r>
            <w:r/>
          </w:p>
        </w:tc>
      </w:tr>
      <w:tr>
        <w:trPr>
          <w:cantSplit/>
          <w:trHeight w:val="714"/>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1360"/>
              <w:jc w:val="center"/>
              <w:spacing w:line="360" w:lineRule="exact"/>
              <w:rPr>
                <w:rFonts w:hint="default" w:ascii="宋体" w:hAnsi="宋体" w:eastAsia="宋体" w:cs="宋体"/>
                <w:sz w:val="24"/>
                <w:szCs w:val="24"/>
                <w:lang w:val="en-US" w:eastAsia="zh-CN" w:bidi="ar-SA"/>
              </w:rPr>
            </w:pPr>
            <w:r>
              <w:rPr>
                <w:rFonts w:hint="eastAsia" w:ascii="宋体" w:hAnsi="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1360"/>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1360"/>
              <w:jc w:val="center"/>
              <w:spacing w:line="360" w:lineRule="exact"/>
              <w:rPr>
                <w:rFonts w:ascii="宋体" w:hAnsi="宋体" w:cs="宋体"/>
                <w:sz w:val="24"/>
                <w:szCs w:val="24"/>
              </w:rPr>
            </w:pPr>
            <w:r>
              <w:rPr>
                <w:rFonts w:ascii="宋体" w:hAnsi="宋体" w:cs="宋体"/>
                <w:sz w:val="24"/>
                <w:szCs w:val="24"/>
              </w:rPr>
            </w:r>
            <w:r/>
          </w:p>
        </w:tc>
      </w:tr>
      <w:tr>
        <w:trPr>
          <w:cantSplit/>
          <w:trHeight w:val="516" w:hRule="exact"/>
        </w:trPr>
        <w:tc>
          <w:tcPr>
            <w:tcBorders>
              <w:top w:val="single" w:color="000000" w:sz="4" w:space="0"/>
              <w:left w:val="single" w:color="000000" w:sz="4" w:space="0"/>
              <w:right w:val="single" w:color="000000" w:sz="4" w:space="0"/>
            </w:tcBorders>
            <w:tcW w:w="641" w:type="dxa"/>
            <w:vAlign w:val="center"/>
            <w:vMerge w:val="restart"/>
            <w:textDirection w:val="lrTb"/>
            <w:noWrap w:val="false"/>
          </w:tcPr>
          <w:p>
            <w:pPr>
              <w:pStyle w:val="1360"/>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Borders>
              <w:top w:val="single" w:color="000000" w:sz="4" w:space="0"/>
              <w:left w:val="single" w:color="000000" w:sz="4" w:space="0"/>
              <w:right w:val="single" w:color="000000" w:sz="4" w:space="0"/>
            </w:tcBorders>
            <w:tcW w:w="2445" w:type="dxa"/>
            <w:vAlign w:val="center"/>
            <w:vMerge w:val="restart"/>
            <w:textDirection w:val="lrTb"/>
            <w:noWrap w:val="false"/>
          </w:tcPr>
          <w:p>
            <w:pPr>
              <w:pStyle w:val="1360"/>
              <w:jc w:val="center"/>
              <w:spacing w:line="360" w:lineRule="exact"/>
              <w:rPr>
                <w:rFonts w:ascii="宋体" w:hAnsi="宋体" w:cs="宋体"/>
                <w:i/>
                <w:iCs/>
                <w:sz w:val="24"/>
                <w:szCs w:val="24"/>
              </w:rPr>
            </w:pPr>
            <w:r>
              <w:rPr>
                <w:rFonts w:hint="eastAsia" w:ascii="宋体" w:hAnsi="宋体" w:cs="宋体"/>
                <w:sz w:val="24"/>
                <w:szCs w:val="24"/>
              </w:rPr>
              <w:t xml:space="preserve">税</w:t>
            </w:r>
            <w:r>
              <w:rPr>
                <w:rFonts w:hint="eastAsia" w:ascii="宋体" w:hAnsi="宋体" w:cs="宋体"/>
                <w:sz w:val="24"/>
                <w:szCs w:val="24"/>
                <w:lang w:val="en-US" w:eastAsia="zh-CN"/>
              </w:rPr>
              <w:t xml:space="preserve"> </w:t>
            </w:r>
            <w:r>
              <w:rPr>
                <w:rFonts w:hint="eastAsia" w:ascii="宋体" w:hAnsi="宋体" w:cs="宋体"/>
                <w:sz w:val="24"/>
                <w:szCs w:val="24"/>
              </w:rPr>
              <w:t xml:space="preserve">金</w:t>
            </w:r>
            <w:r/>
          </w:p>
        </w:tc>
        <w:tc>
          <w:tcPr>
            <w:gridSpan w:val="5"/>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1360"/>
              <w:jc w:val="center"/>
              <w:spacing w:line="360" w:lineRule="exact"/>
              <w:rPr>
                <w:rFonts w:ascii="宋体" w:hAnsi="宋体" w:cs="宋体"/>
                <w:sz w:val="24"/>
                <w:szCs w:val="24"/>
              </w:rPr>
            </w:pPr>
            <w:r>
              <w:rPr>
                <w:rFonts w:ascii="宋体" w:hAnsi="宋体" w:cs="宋体"/>
                <w:sz w:val="24"/>
                <w:szCs w:val="24"/>
              </w:rPr>
            </w:r>
            <w:r/>
          </w:p>
        </w:tc>
      </w:tr>
      <w:tr>
        <w:trPr>
          <w:cantSplit/>
          <w:trHeight w:val="574"/>
        </w:trPr>
        <w:tc>
          <w:tcPr>
            <w:tcBorders>
              <w:left w:val="single" w:color="000000" w:sz="4" w:space="0"/>
              <w:bottom w:val="single" w:color="000000" w:sz="4" w:space="0"/>
              <w:right w:val="single" w:color="000000" w:sz="4" w:space="0"/>
            </w:tcBorders>
            <w:tcW w:w="641" w:type="dxa"/>
            <w:vAlign w:val="center"/>
            <w:vMerge w:val="continue"/>
            <w:textDirection w:val="lrTb"/>
            <w:noWrap w:val="false"/>
          </w:tcPr>
          <w:p>
            <w:pPr>
              <w:pStyle w:val="1360"/>
              <w:jc w:val="center"/>
              <w:spacing w:line="360" w:lineRule="exact"/>
              <w:rPr>
                <w:rFonts w:ascii="宋体" w:hAnsi="宋体" w:cs="宋体"/>
                <w:i/>
                <w:iCs/>
                <w:sz w:val="24"/>
                <w:szCs w:val="24"/>
              </w:rPr>
            </w:pPr>
            <w:r>
              <w:rPr>
                <w:rFonts w:ascii="宋体" w:hAnsi="宋体" w:cs="宋体"/>
                <w:i/>
                <w:iCs/>
                <w:sz w:val="24"/>
                <w:szCs w:val="24"/>
              </w:rPr>
            </w:r>
            <w:r/>
          </w:p>
        </w:tc>
        <w:tc>
          <w:tcPr>
            <w:tcBorders>
              <w:left w:val="single" w:color="000000" w:sz="4" w:space="0"/>
              <w:bottom w:val="single" w:color="000000" w:sz="4" w:space="0"/>
              <w:right w:val="single" w:color="000000" w:sz="4" w:space="0"/>
            </w:tcBorders>
            <w:tcW w:w="2445" w:type="dxa"/>
            <w:vAlign w:val="center"/>
            <w:vMerge w:val="continue"/>
            <w:textDirection w:val="lrTb"/>
            <w:noWrap w:val="false"/>
          </w:tcPr>
          <w:p>
            <w:pPr>
              <w:pStyle w:val="1360"/>
              <w:jc w:val="center"/>
              <w:spacing w:line="360" w:lineRule="exact"/>
              <w:rPr>
                <w:rFonts w:ascii="宋体" w:hAnsi="宋体" w:cs="宋体"/>
                <w:i/>
                <w:iCs/>
                <w:sz w:val="24"/>
                <w:szCs w:val="24"/>
              </w:rPr>
            </w:pPr>
            <w:r>
              <w:rPr>
                <w:rFonts w:ascii="宋体" w:hAnsi="宋体" w:cs="宋体"/>
                <w:i/>
                <w:iCs/>
                <w:sz w:val="24"/>
                <w:szCs w:val="24"/>
              </w:rPr>
            </w:r>
            <w:r/>
          </w:p>
        </w:tc>
        <w:tc>
          <w:tcPr>
            <w:gridSpan w:val="5"/>
            <w:tcBorders>
              <w:top w:val="single" w:color="000000" w:sz="4" w:space="0"/>
              <w:left w:val="single" w:color="000000" w:sz="4" w:space="0"/>
              <w:bottom w:val="single" w:color="000000" w:sz="4" w:space="0"/>
              <w:right w:val="single" w:color="000000" w:sz="4" w:space="0"/>
            </w:tcBorders>
            <w:tcW w:w="6910" w:type="dxa"/>
            <w:vAlign w:val="center"/>
            <w:textDirection w:val="lrTb"/>
            <w:noWrap w:val="false"/>
          </w:tcPr>
          <w:p>
            <w:pPr>
              <w:pStyle w:val="1360"/>
              <w:jc w:val="center"/>
              <w:spacing w:line="360" w:lineRule="exact"/>
              <w:rPr>
                <w:rFonts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trHeight w:val="1050" w:hRule="exact"/>
        </w:trPr>
        <w:tc>
          <w:tcPr>
            <w:gridSpan w:val="2"/>
            <w:tcBorders>
              <w:top w:val="single" w:color="000000" w:sz="4" w:space="0"/>
              <w:left w:val="single" w:color="000000" w:sz="4" w:space="0"/>
              <w:right w:val="single" w:color="000000" w:sz="4" w:space="0"/>
            </w:tcBorders>
            <w:tcW w:w="3086" w:type="dxa"/>
            <w:vAlign w:val="center"/>
            <w:textDirection w:val="lrTb"/>
            <w:noWrap w:val="false"/>
          </w:tcPr>
          <w:p>
            <w:pPr>
              <w:pStyle w:val="1360"/>
              <w:spacing w:line="360" w:lineRule="exact"/>
              <w:rPr>
                <w:rFonts w:hint="eastAsia" w:ascii="宋体" w:hAnsi="宋体" w:eastAsia="宋体" w:cs="宋体"/>
                <w:b/>
                <w:bCs/>
                <w:sz w:val="24"/>
                <w:szCs w:val="24"/>
                <w:lang w:eastAsia="zh-CN"/>
              </w:rPr>
            </w:pPr>
            <w:r>
              <w:rPr>
                <w:rFonts w:hint="eastAsia" w:ascii="宋体" w:hAnsi="宋体"/>
                <w:b/>
                <w:bCs/>
                <w:color w:val="auto"/>
                <w:sz w:val="24"/>
                <w:szCs w:val="24"/>
                <w:highlight w:val="none"/>
                <w:lang w:val="en-US" w:eastAsia="zh-CN"/>
              </w:rPr>
              <w:t xml:space="preserve">谈判</w:t>
            </w:r>
            <w:r>
              <w:rPr>
                <w:rFonts w:hint="eastAsia" w:ascii="宋体" w:hAnsi="宋体"/>
                <w:b/>
                <w:bCs/>
                <w:color w:val="auto"/>
                <w:sz w:val="24"/>
                <w:szCs w:val="24"/>
                <w:highlight w:val="none"/>
              </w:rPr>
              <w:t xml:space="preserve">总</w:t>
            </w:r>
            <w:r>
              <w:rPr>
                <w:rFonts w:hint="eastAsia" w:ascii="宋体" w:hAnsi="宋体"/>
                <w:b/>
                <w:bCs/>
                <w:color w:val="auto"/>
                <w:sz w:val="24"/>
                <w:szCs w:val="24"/>
                <w:highlight w:val="none"/>
                <w:lang w:val="en-US" w:eastAsia="zh-CN"/>
              </w:rPr>
              <w:t xml:space="preserve">报价</w:t>
            </w:r>
            <w:r/>
          </w:p>
        </w:tc>
        <w:tc>
          <w:tcPr>
            <w:gridSpan w:val="5"/>
            <w:tcBorders>
              <w:top w:val="single" w:color="000000" w:sz="4" w:space="0"/>
              <w:left w:val="single" w:color="000000" w:sz="4" w:space="0"/>
              <w:right w:val="single" w:color="000000" w:sz="4" w:space="0"/>
            </w:tcBorders>
            <w:tcW w:w="6910" w:type="dxa"/>
            <w:vAlign w:val="center"/>
            <w:textDirection w:val="lrTb"/>
            <w:noWrap w:val="false"/>
          </w:tcPr>
          <w:p>
            <w:pPr>
              <w:pStyle w:val="1360"/>
              <w:spacing w:line="36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sz w:val="24"/>
                <w:szCs w:val="24"/>
                <w:u w:val="single"/>
              </w:rPr>
              <w:t xml:space="preserve">            </w:t>
            </w:r>
            <w:r/>
          </w:p>
          <w:p>
            <w:pPr>
              <w:pStyle w:val="1360"/>
              <w:jc w:val="both"/>
              <w:spacing w:line="360" w:lineRule="exact"/>
              <w:rPr>
                <w:rFonts w:ascii="宋体" w:hAnsi="宋体" w:cs="宋体"/>
                <w:sz w:val="24"/>
                <w:szCs w:val="24"/>
              </w:rPr>
            </w:pPr>
            <w:r>
              <w:rPr>
                <w:rFonts w:hint="eastAsia" w:ascii="宋体" w:hAnsi="宋体" w:cs="宋体"/>
                <w:b/>
                <w:bCs/>
                <w:sz w:val="24"/>
                <w:szCs w:val="24"/>
              </w:rPr>
              <w:t xml:space="preserve">人民币（大写）：</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万</w:t>
            </w:r>
            <w:r>
              <w:rPr>
                <w:rFonts w:hint="eastAsia" w:ascii="宋体" w:hAnsi="宋体" w:cs="宋体"/>
                <w:sz w:val="24"/>
                <w:szCs w:val="24"/>
                <w:u w:val="single"/>
              </w:rPr>
              <w:t xml:space="preserve">   </w:t>
            </w:r>
            <w:r>
              <w:rPr>
                <w:rFonts w:hint="eastAsia" w:ascii="宋体" w:hAnsi="宋体" w:cs="宋体"/>
                <w:b/>
                <w:bCs/>
                <w:sz w:val="24"/>
                <w:szCs w:val="24"/>
              </w:rPr>
              <w:t xml:space="preserve">仟</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圆</w:t>
            </w:r>
            <w:r>
              <w:rPr>
                <w:rFonts w:hint="eastAsia" w:ascii="宋体" w:hAnsi="宋体" w:cs="宋体"/>
                <w:sz w:val="24"/>
                <w:szCs w:val="24"/>
                <w:u w:val="single"/>
              </w:rPr>
              <w:t xml:space="preserve">   </w:t>
            </w:r>
            <w:r>
              <w:rPr>
                <w:rFonts w:hint="eastAsia" w:ascii="宋体" w:hAnsi="宋体" w:cs="宋体"/>
                <w:b/>
                <w:bCs/>
                <w:sz w:val="24"/>
                <w:szCs w:val="24"/>
              </w:rPr>
              <w:t xml:space="preserve">角</w:t>
            </w:r>
            <w:r>
              <w:rPr>
                <w:rFonts w:hint="eastAsia" w:ascii="宋体" w:hAnsi="宋体" w:cs="宋体"/>
                <w:sz w:val="24"/>
                <w:szCs w:val="24"/>
                <w:u w:val="single"/>
              </w:rPr>
              <w:t xml:space="preserve">   </w:t>
            </w:r>
            <w:r>
              <w:rPr>
                <w:rFonts w:hint="eastAsia" w:ascii="宋体" w:hAnsi="宋体" w:cs="宋体"/>
                <w:b/>
                <w:bCs/>
                <w:sz w:val="24"/>
                <w:szCs w:val="24"/>
              </w:rPr>
              <w:t xml:space="preserve">分</w:t>
            </w:r>
            <w:r/>
          </w:p>
        </w:tc>
      </w:tr>
    </w:tbl>
    <w:p>
      <w:pPr>
        <w:pStyle w:val="1361"/>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备注：1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zh-CN" w:eastAsia="zh-CN" w:bidi="ar-SA"/>
        </w:rPr>
        <w:t xml:space="preserve">分项报价表中列明的项目不接受赠送。</w:t>
      </w:r>
      <w:r/>
    </w:p>
    <w:p>
      <w:pPr>
        <w:pStyle w:val="1361"/>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zh-CN" w:eastAsia="zh-CN" w:bidi="ar-SA"/>
        </w:rPr>
        <w:t xml:space="preserve">人员工资合价=人员月工资*人员数量*月数。</w:t>
      </w:r>
      <w:r/>
    </w:p>
    <w:p>
      <w:pPr>
        <w:pStyle w:val="1361"/>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“谈判总报价”数额应当与“谈判报价表”中“谈判总价”数额一致。</w:t>
      </w:r>
      <w:r/>
    </w:p>
    <w:p>
      <w:pPr>
        <w:pStyle w:val="722"/>
        <w:spacing w:before="0" w:after="0" w:line="520" w:lineRule="exact"/>
        <w:rPr>
          <w:rFonts w:hint="eastAsia" w:ascii="黑体" w:hAnsi="黑体" w:eastAsia="黑体" w:cs="黑体"/>
          <w:color w:val="auto"/>
          <w:sz w:val="32"/>
        </w:rPr>
      </w:pPr>
      <w:r/>
      <w:bookmarkStart w:id="93" w:name="_Toc21129"/>
      <w:r/>
      <w:bookmarkStart w:id="94" w:name="_Toc9025"/>
      <w:r>
        <w:rPr>
          <w:rFonts w:hint="eastAsia" w:ascii="黑体" w:hAnsi="黑体" w:eastAsia="黑体" w:cs="黑体"/>
          <w:color w:val="auto"/>
          <w:sz w:val="32"/>
          <w:lang w:val="en-US" w:eastAsia="zh-CN"/>
        </w:rPr>
        <w:t xml:space="preserve">五</w:t>
      </w:r>
      <w:r>
        <w:rPr>
          <w:rFonts w:hint="eastAsia" w:ascii="黑体" w:hAnsi="黑体" w:eastAsia="黑体" w:cs="黑体"/>
          <w:color w:val="auto"/>
          <w:sz w:val="32"/>
        </w:rPr>
        <w:t xml:space="preserve">、中小企业或残疾人福利性单位声明函</w:t>
      </w:r>
      <w:bookmarkEnd w:id="93"/>
      <w:r/>
      <w:bookmarkEnd w:id="94"/>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pStyle w:val="1307"/>
        <w:jc w:val="center"/>
        <w:spacing w:before="151" w:after="151" w:line="600" w:lineRule="exact"/>
        <w:rPr>
          <w:rFonts w:ascii="方正小标宋_GBK" w:eastAsia="方正小标宋_GBK"/>
          <w:color w:val="auto"/>
          <w:sz w:val="32"/>
          <w:szCs w:val="32"/>
        </w:rPr>
      </w:pPr>
      <w:r>
        <w:rPr>
          <w:rFonts w:hint="eastAsia" w:ascii="方正小标宋_GBK" w:eastAsia="方正小标宋_GBK"/>
          <w:color w:val="auto"/>
          <w:sz w:val="32"/>
          <w:szCs w:val="32"/>
        </w:rPr>
        <w:t xml:space="preserve">中小微企业声明函</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w:t>
      </w:r>
      <w:r>
        <w:rPr>
          <w:rFonts w:hint="eastAsia" w:ascii="宋体" w:hAnsi="宋体"/>
          <w:color w:val="auto"/>
          <w:sz w:val="24"/>
          <w:szCs w:val="24"/>
          <w:lang w:eastAsia="zh-CN"/>
        </w:rPr>
        <w:t xml:space="preserve">（</w:t>
      </w:r>
      <w:r>
        <w:rPr>
          <w:rFonts w:hint="eastAsia" w:ascii="宋体" w:hAnsi="宋体"/>
          <w:color w:val="auto"/>
          <w:sz w:val="24"/>
          <w:szCs w:val="24"/>
        </w:rPr>
        <w:t xml:space="preserve">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w:t>
      </w:r>
      <w:r>
        <w:rPr>
          <w:rFonts w:hint="eastAsia" w:ascii="宋体" w:hAnsi="宋体"/>
          <w:color w:val="auto"/>
          <w:sz w:val="24"/>
          <w:szCs w:val="24"/>
          <w:lang w:eastAsia="zh-CN"/>
        </w:rPr>
        <w:t xml:space="preserve">）</w:t>
      </w:r>
      <w:r>
        <w:rPr>
          <w:rFonts w:hint="eastAsia" w:ascii="宋体" w:hAnsi="宋体"/>
          <w:color w:val="auto"/>
          <w:sz w:val="24"/>
          <w:szCs w:val="24"/>
        </w:rPr>
        <w:t xml:space="preserve">的规定，本公司（联合体）参加</w:t>
      </w:r>
      <w:r>
        <w:rPr>
          <w:rFonts w:hint="eastAsia" w:ascii="Times New Roman" w:hAnsi="Times New Roman" w:cs="宋体"/>
          <w:color w:val="auto"/>
          <w:sz w:val="24"/>
          <w:szCs w:val="24"/>
          <w:highlight w:val="none"/>
          <w:u w:val="single"/>
          <w:lang w:val="en-US" w:eastAsia="zh-CN"/>
        </w:rPr>
        <w:t xml:space="preserve">2026—2027年度泗阳县桃源路中学保洁服务采购项目</w:t>
      </w:r>
      <w:r>
        <w:rPr>
          <w:rFonts w:hint="eastAsia" w:ascii="宋体" w:hAnsi="宋体"/>
          <w:color w:val="auto"/>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u w:val="single"/>
        </w:rPr>
      </w:pPr>
      <w:r>
        <w:rPr>
          <w:rFonts w:ascii="Times New Roman" w:hAnsi="Times New Roman"/>
          <w:color w:val="auto"/>
          <w:sz w:val="24"/>
          <w:szCs w:val="24"/>
        </w:rPr>
        <w:t xml:space="preserve">1.</w:t>
      </w:r>
      <w:r>
        <w:rPr>
          <w:rFonts w:ascii="Times New Roman" w:hAnsi="Times New Roman"/>
          <w:color w:val="auto"/>
          <w:sz w:val="24"/>
          <w:szCs w:val="24"/>
          <w:u w:val="single"/>
        </w:rPr>
        <w:t xml:space="preserve">（标的名称）</w:t>
      </w:r>
      <w:r>
        <w:rPr>
          <w:rFonts w:ascii="Times New Roman" w:hAnsi="Times New Roman"/>
          <w:i/>
          <w:color w:val="auto"/>
          <w:sz w:val="24"/>
          <w:szCs w:val="24"/>
        </w:rPr>
        <w:t xml:space="preserve">，</w:t>
      </w:r>
      <w:r>
        <w:rPr>
          <w:rFonts w:ascii="Times New Roman" w:hAnsi="Times New Roman"/>
          <w:color w:val="auto"/>
          <w:sz w:val="24"/>
          <w:szCs w:val="24"/>
        </w:rPr>
        <w:t xml:space="preserve">属于</w:t>
      </w:r>
      <w:r>
        <w:rPr>
          <w:rFonts w:ascii="Times New Roman" w:hAnsi="Times New Roman"/>
          <w:color w:val="auto"/>
          <w:sz w:val="24"/>
          <w:szCs w:val="24"/>
          <w:u w:val="single"/>
        </w:rPr>
        <w:t xml:space="preserve">（供应商填写</w:t>
      </w:r>
      <w:r>
        <w:rPr>
          <w:rFonts w:hint="eastAsia" w:ascii="Times New Roman" w:hAnsi="Times New Roman"/>
          <w:color w:val="auto"/>
          <w:sz w:val="24"/>
          <w:szCs w:val="24"/>
          <w:u w:val="single"/>
        </w:rPr>
        <w:t xml:space="preserve">谈判</w:t>
      </w:r>
      <w:r>
        <w:rPr>
          <w:rFonts w:ascii="Times New Roman" w:hAnsi="Times New Roman"/>
          <w:color w:val="auto"/>
          <w:sz w:val="24"/>
          <w:szCs w:val="24"/>
          <w:u w:val="single"/>
        </w:rPr>
        <w:t xml:space="preserve">文件中明确的所属行业）</w:t>
      </w:r>
      <w:r>
        <w:rPr>
          <w:rFonts w:ascii="Times New Roman" w:hAnsi="Times New Roman"/>
          <w:color w:val="auto"/>
          <w:sz w:val="24"/>
          <w:szCs w:val="24"/>
        </w:rPr>
        <w:t xml:space="preserve">行业；承接企业为</w:t>
      </w:r>
      <w:r>
        <w:rPr>
          <w:rFonts w:ascii="Times New Roman" w:hAnsi="Times New Roman"/>
          <w:color w:val="auto"/>
          <w:sz w:val="24"/>
          <w:szCs w:val="24"/>
          <w:u w:val="single"/>
        </w:rPr>
        <w:t xml:space="preserve">（企业名称）</w:t>
      </w:r>
      <w:r>
        <w:rPr>
          <w:rFonts w:ascii="Times New Roman" w:hAnsi="Times New Roman"/>
          <w:color w:val="auto"/>
          <w:sz w:val="24"/>
          <w:szCs w:val="24"/>
        </w:rPr>
        <w:t xml:space="preserve">，从业人员</w:t>
      </w:r>
      <w:r>
        <w:rPr>
          <w:rFonts w:ascii="Times New Roman" w:hAnsi="Times New Roman"/>
          <w:color w:val="auto"/>
          <w:sz w:val="24"/>
          <w:szCs w:val="24"/>
          <w:u w:val="single"/>
        </w:rPr>
        <w:t xml:space="preserve">      </w:t>
      </w:r>
      <w:r>
        <w:rPr>
          <w:rFonts w:ascii="Times New Roman" w:hAnsi="Times New Roman"/>
          <w:color w:val="auto"/>
          <w:sz w:val="24"/>
          <w:szCs w:val="24"/>
        </w:rPr>
        <w:t xml:space="preserve">人，营业收入为</w:t>
      </w:r>
      <w:r>
        <w:rPr>
          <w:rFonts w:ascii="Times New Roman" w:hAnsi="Times New Roman"/>
          <w:color w:val="auto"/>
          <w:sz w:val="24"/>
          <w:szCs w:val="24"/>
          <w:u w:val="single"/>
        </w:rPr>
        <w:t xml:space="preserve">     </w:t>
      </w:r>
      <w:r>
        <w:rPr>
          <w:rFonts w:ascii="Times New Roman" w:hAnsi="Times New Roman"/>
          <w:color w:val="auto"/>
          <w:sz w:val="24"/>
          <w:szCs w:val="24"/>
        </w:rPr>
        <w:t xml:space="preserve">万元，资产总额为</w:t>
      </w:r>
      <w:r>
        <w:rPr>
          <w:rFonts w:ascii="Times New Roman" w:hAnsi="Times New Roman"/>
          <w:color w:val="auto"/>
          <w:sz w:val="24"/>
          <w:szCs w:val="24"/>
          <w:u w:val="single"/>
        </w:rPr>
        <w:t xml:space="preserve">      </w:t>
      </w:r>
      <w:r>
        <w:rPr>
          <w:rFonts w:ascii="Times New Roman" w:hAnsi="Times New Roman"/>
          <w:color w:val="auto"/>
          <w:sz w:val="24"/>
          <w:szCs w:val="24"/>
        </w:rPr>
        <w:t xml:space="preserve">万元，属于</w:t>
      </w:r>
      <w:r>
        <w:rPr>
          <w:rFonts w:ascii="Times New Roman" w:hAnsi="Times New Roman"/>
          <w:color w:val="auto"/>
          <w:sz w:val="24"/>
          <w:szCs w:val="24"/>
          <w:u w:val="single"/>
        </w:rPr>
        <w:t xml:space="preserve">（□中型企业 □小型企业 □微型企业）；</w:t>
      </w:r>
      <w:r/>
    </w:p>
    <w:p>
      <w:pPr>
        <w:ind w:firstLine="480"/>
        <w:spacing w:line="480" w:lineRule="exact"/>
        <w:rPr>
          <w:rFonts w:ascii="Times New Roman" w:hAnsi="Times New Roman"/>
          <w:i/>
          <w:color w:val="auto"/>
          <w:sz w:val="24"/>
          <w:szCs w:val="24"/>
          <w:u w:val="single"/>
        </w:rPr>
      </w:pPr>
      <w:r>
        <w:rPr>
          <w:rFonts w:ascii="Times New Roman" w:hAnsi="Times New Roman"/>
          <w:color w:val="auto"/>
          <w:sz w:val="24"/>
          <w:szCs w:val="24"/>
        </w:rPr>
        <w:t xml:space="preserve">2.</w:t>
      </w:r>
      <w:r>
        <w:rPr>
          <w:rFonts w:ascii="Times New Roman" w:hAnsi="Times New Roman"/>
          <w:color w:val="auto"/>
          <w:sz w:val="24"/>
          <w:szCs w:val="24"/>
          <w:u w:val="single"/>
        </w:rPr>
        <w:t xml:space="preserve">（标的名称）</w:t>
      </w:r>
      <w:r>
        <w:rPr>
          <w:rFonts w:ascii="Times New Roman" w:hAnsi="Times New Roman"/>
          <w:i/>
          <w:color w:val="auto"/>
          <w:sz w:val="24"/>
          <w:szCs w:val="24"/>
        </w:rPr>
        <w:t xml:space="preserve">，</w:t>
      </w:r>
      <w:r>
        <w:rPr>
          <w:rFonts w:ascii="Times New Roman" w:hAnsi="Times New Roman"/>
          <w:color w:val="auto"/>
          <w:sz w:val="24"/>
          <w:szCs w:val="24"/>
        </w:rPr>
        <w:t xml:space="preserve">属于</w:t>
      </w:r>
      <w:r>
        <w:rPr>
          <w:rFonts w:ascii="Times New Roman" w:hAnsi="Times New Roman"/>
          <w:color w:val="auto"/>
          <w:sz w:val="24"/>
          <w:szCs w:val="24"/>
          <w:u w:val="single"/>
        </w:rPr>
        <w:t xml:space="preserve">（供应商填写</w:t>
      </w:r>
      <w:r>
        <w:rPr>
          <w:rFonts w:hint="eastAsia" w:ascii="Times New Roman" w:hAnsi="Times New Roman"/>
          <w:color w:val="auto"/>
          <w:sz w:val="24"/>
          <w:szCs w:val="24"/>
          <w:u w:val="single"/>
        </w:rPr>
        <w:t xml:space="preserve">谈判</w:t>
      </w:r>
      <w:r>
        <w:rPr>
          <w:rFonts w:ascii="Times New Roman" w:hAnsi="Times New Roman"/>
          <w:color w:val="auto"/>
          <w:sz w:val="24"/>
          <w:szCs w:val="24"/>
          <w:u w:val="single"/>
        </w:rPr>
        <w:t xml:space="preserve">文件中明确的所属行业）</w:t>
      </w:r>
      <w:r>
        <w:rPr>
          <w:rFonts w:ascii="Times New Roman" w:hAnsi="Times New Roman"/>
          <w:color w:val="auto"/>
          <w:sz w:val="24"/>
          <w:szCs w:val="24"/>
        </w:rPr>
        <w:t xml:space="preserve">行业；承接企业为</w:t>
      </w:r>
      <w:r>
        <w:rPr>
          <w:rFonts w:ascii="Times New Roman" w:hAnsi="Times New Roman"/>
          <w:color w:val="auto"/>
          <w:sz w:val="24"/>
          <w:szCs w:val="24"/>
          <w:u w:val="single"/>
        </w:rPr>
        <w:t xml:space="preserve">（企业名称）</w:t>
      </w:r>
      <w:r>
        <w:rPr>
          <w:rFonts w:ascii="Times New Roman" w:hAnsi="Times New Roman"/>
          <w:color w:val="auto"/>
          <w:sz w:val="24"/>
          <w:szCs w:val="24"/>
        </w:rPr>
        <w:t xml:space="preserve">，从业人员</w:t>
      </w:r>
      <w:r>
        <w:rPr>
          <w:rFonts w:ascii="Times New Roman" w:hAnsi="Times New Roman"/>
          <w:color w:val="auto"/>
          <w:sz w:val="24"/>
          <w:szCs w:val="24"/>
          <w:u w:val="single"/>
        </w:rPr>
        <w:t xml:space="preserve">      </w:t>
      </w:r>
      <w:r>
        <w:rPr>
          <w:rFonts w:ascii="Times New Roman" w:hAnsi="Times New Roman"/>
          <w:color w:val="auto"/>
          <w:sz w:val="24"/>
          <w:szCs w:val="24"/>
        </w:rPr>
        <w:t xml:space="preserve">人，营业收入为</w:t>
      </w:r>
      <w:r>
        <w:rPr>
          <w:rFonts w:ascii="Times New Roman" w:hAnsi="Times New Roman"/>
          <w:color w:val="auto"/>
          <w:sz w:val="24"/>
          <w:szCs w:val="24"/>
          <w:u w:val="single"/>
        </w:rPr>
        <w:t xml:space="preserve">     </w:t>
      </w:r>
      <w:r>
        <w:rPr>
          <w:rFonts w:ascii="Times New Roman" w:hAnsi="Times New Roman"/>
          <w:color w:val="auto"/>
          <w:sz w:val="24"/>
          <w:szCs w:val="24"/>
        </w:rPr>
        <w:t xml:space="preserve">万元，资产总额为</w:t>
      </w:r>
      <w:r>
        <w:rPr>
          <w:rFonts w:ascii="Times New Roman" w:hAnsi="Times New Roman"/>
          <w:color w:val="auto"/>
          <w:sz w:val="24"/>
          <w:szCs w:val="24"/>
          <w:u w:val="single"/>
        </w:rPr>
        <w:t xml:space="preserve">      </w:t>
      </w:r>
      <w:r>
        <w:rPr>
          <w:rFonts w:ascii="Times New Roman" w:hAnsi="Times New Roman"/>
          <w:color w:val="auto"/>
          <w:sz w:val="24"/>
          <w:szCs w:val="24"/>
        </w:rPr>
        <w:t xml:space="preserve">万元，属于</w:t>
      </w:r>
      <w:r>
        <w:rPr>
          <w:rFonts w:ascii="Times New Roman" w:hAnsi="Times New Roman"/>
          <w:color w:val="auto"/>
          <w:sz w:val="24"/>
          <w:szCs w:val="24"/>
          <w:u w:val="single"/>
        </w:rPr>
        <w:t xml:space="preserve">（□中型企业 □小型企业 □微型企业）；</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r>
      <w:r/>
    </w:p>
    <w:p>
      <w:pPr>
        <w:ind w:firstLine="480"/>
        <w:jc w:val="right"/>
        <w:spacing w:line="480" w:lineRule="exact"/>
        <w:rPr>
          <w:rFonts w:ascii="Times New Roman" w:hAnsi="Times New Roman"/>
          <w:color w:val="auto"/>
          <w:sz w:val="24"/>
          <w:szCs w:val="24"/>
        </w:rPr>
      </w:pPr>
      <w:r>
        <w:rPr>
          <w:rFonts w:ascii="Times New Roman" w:hAnsi="Times New Roman"/>
          <w:color w:val="auto"/>
          <w:sz w:val="24"/>
          <w:szCs w:val="24"/>
        </w:rPr>
        <w:t xml:space="preserve">企业名称（加盖CA电子公章）：</w:t>
      </w:r>
      <w:r/>
    </w:p>
    <w:p>
      <w:pPr>
        <w:ind w:firstLine="6960"/>
        <w:spacing w:line="480" w:lineRule="exact"/>
        <w:rPr>
          <w:rFonts w:ascii="Times New Roman" w:hAnsi="Times New Roman"/>
          <w:color w:val="auto"/>
          <w:sz w:val="24"/>
          <w:szCs w:val="24"/>
        </w:rPr>
      </w:pPr>
      <w:r>
        <w:rPr>
          <w:rFonts w:ascii="Times New Roman" w:hAnsi="Times New Roman"/>
          <w:color w:val="auto"/>
          <w:sz w:val="24"/>
          <w:szCs w:val="24"/>
        </w:rPr>
        <w:t xml:space="preserve">日  期：</w:t>
      </w:r>
      <w:r/>
    </w:p>
    <w:p>
      <w:pPr>
        <w:ind w:firstLine="240"/>
        <w:spacing w:line="480" w:lineRule="exact"/>
        <w:rPr>
          <w:rFonts w:ascii="Times New Roman" w:hAnsi="Times New Roman"/>
          <w:color w:val="auto"/>
          <w:sz w:val="24"/>
          <w:szCs w:val="24"/>
        </w:rPr>
      </w:pPr>
      <w:r>
        <w:rPr>
          <w:rFonts w:ascii="Times New Roman" w:hAnsi="Times New Roman"/>
          <w:color w:val="auto"/>
          <w:sz w:val="24"/>
          <w:szCs w:val="24"/>
        </w:rPr>
      </w:r>
      <w:r/>
    </w:p>
    <w:p>
      <w:pPr>
        <w:ind w:firstLine="480"/>
        <w:spacing w:line="480" w:lineRule="exact"/>
        <w:rPr>
          <w:rFonts w:hint="eastAsia" w:ascii="Times New Roman" w:hAnsi="Times New Roman"/>
          <w:color w:val="ff0000"/>
          <w:sz w:val="22"/>
          <w:szCs w:val="22"/>
          <w:highlight w:val="yellow"/>
          <w:lang w:val="en-US" w:eastAsia="zh-CN"/>
        </w:rPr>
      </w:pPr>
      <w:r>
        <w:rPr>
          <w:rFonts w:ascii="Times New Roman" w:hAnsi="Times New Roman"/>
          <w:color w:val="auto"/>
          <w:sz w:val="22"/>
          <w:szCs w:val="22"/>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1"/>
          <w:szCs w:val="20"/>
        </w:rPr>
      </w:pPr>
      <w:r>
        <w:rPr>
          <w:rFonts w:hint="eastAsia" w:ascii="Times New Roman" w:hAnsi="Times New Roman"/>
          <w:color w:val="auto"/>
          <w:sz w:val="22"/>
          <w:szCs w:val="22"/>
          <w:lang w:val="en-US" w:eastAsia="zh-CN"/>
        </w:rPr>
        <w:t xml:space="preserve">2</w:t>
      </w:r>
      <w:r>
        <w:rPr>
          <w:rFonts w:ascii="Times New Roman" w:hAnsi="Times New Roman"/>
          <w:color w:val="auto"/>
          <w:sz w:val="22"/>
          <w:szCs w:val="22"/>
        </w:rPr>
        <w:t xml:space="preserve">.对照《工业和信息化部、国家统计局、国家发展和改革委员会、财政部关于印发中小企业划型标准规定的通知》</w:t>
      </w:r>
      <w:r>
        <w:rPr>
          <w:rFonts w:hint="eastAsia" w:ascii="Times New Roman" w:hAnsi="Times New Roman"/>
          <w:color w:val="auto"/>
          <w:sz w:val="22"/>
          <w:szCs w:val="22"/>
          <w:lang w:eastAsia="zh-CN"/>
        </w:rPr>
        <w:t xml:space="preserve">（</w:t>
      </w:r>
      <w:r>
        <w:rPr>
          <w:rFonts w:ascii="Times New Roman" w:hAnsi="Times New Roman"/>
          <w:color w:val="auto"/>
          <w:sz w:val="22"/>
          <w:szCs w:val="22"/>
        </w:rPr>
        <w:t xml:space="preserve">工信部联企业[2011]300号</w:t>
      </w:r>
      <w:r>
        <w:rPr>
          <w:rFonts w:hint="eastAsia" w:ascii="Times New Roman" w:hAnsi="Times New Roman"/>
          <w:color w:val="auto"/>
          <w:sz w:val="22"/>
          <w:szCs w:val="22"/>
          <w:lang w:eastAsia="zh-CN"/>
        </w:rPr>
        <w:t xml:space="preserve">）</w:t>
      </w:r>
      <w:r>
        <w:rPr>
          <w:rFonts w:ascii="Times New Roman" w:hAnsi="Times New Roman"/>
          <w:color w:val="auto"/>
          <w:sz w:val="22"/>
          <w:szCs w:val="22"/>
        </w:rPr>
        <w:t xml:space="preserve">的规定，供应商自行勾选承接企业的企业规模类型。</w:t>
      </w:r>
      <w:r/>
    </w:p>
    <w:p>
      <w:pPr>
        <w:rPr>
          <w:rFonts w:ascii="Times New Roman" w:hAnsi="Times New Roman"/>
          <w:b/>
          <w:color w:val="auto"/>
          <w:sz w:val="24"/>
          <w:szCs w:val="21"/>
        </w:rPr>
      </w:pPr>
      <w:r>
        <w:rPr>
          <w:rFonts w:ascii="Times New Roman" w:hAnsi="Times New Roman"/>
          <w:b/>
          <w:color w:val="auto"/>
          <w:sz w:val="24"/>
          <w:szCs w:val="21"/>
        </w:rPr>
      </w:r>
      <w:r/>
    </w:p>
    <w:p>
      <w:pPr>
        <w:pStyle w:val="1307"/>
        <w:jc w:val="center"/>
        <w:spacing w:before="151" w:after="151" w:line="600" w:lineRule="exact"/>
        <w:rPr>
          <w:rFonts w:hint="eastAsia" w:ascii="方正小标宋_GBK" w:eastAsia="方正小标宋_GBK"/>
          <w:color w:val="auto"/>
          <w:sz w:val="32"/>
          <w:szCs w:val="32"/>
        </w:rPr>
      </w:pPr>
      <w:r>
        <w:rPr>
          <w:rFonts w:hint="eastAsia" w:ascii="方正小标宋_GBK" w:eastAsia="方正小标宋_GBK"/>
          <w:color w:val="auto"/>
          <w:sz w:val="32"/>
          <w:szCs w:val="32"/>
        </w:rPr>
      </w:r>
      <w:r/>
    </w:p>
    <w:p>
      <w:pPr>
        <w:pStyle w:val="1307"/>
        <w:jc w:val="center"/>
        <w:spacing w:before="151" w:after="151" w:line="600" w:lineRule="exact"/>
        <w:rPr>
          <w:rFonts w:ascii="方正小标宋_GBK" w:eastAsia="方正小标宋_GBK"/>
          <w:color w:val="auto"/>
          <w:sz w:val="32"/>
          <w:szCs w:val="32"/>
        </w:rPr>
      </w:pPr>
      <w:r>
        <w:rPr>
          <w:rFonts w:hint="eastAsia" w:ascii="方正小标宋_GBK" w:eastAsia="方正小标宋_GBK"/>
          <w:color w:val="auto"/>
          <w:sz w:val="32"/>
          <w:szCs w:val="32"/>
        </w:rPr>
        <w:t xml:space="preserve">残疾人福利性单位声明函</w:t>
      </w:r>
      <w:r/>
    </w:p>
    <w:p>
      <w:pPr>
        <w:pStyle w:val="1308"/>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pStyle w:val="1307"/>
        <w:ind w:firstLine="480"/>
        <w:spacing w:line="500" w:lineRule="exact"/>
        <w:rPr>
          <w:rFonts w:ascii="Times New Roman" w:hAnsi="Times New Roman"/>
          <w:color w:val="auto"/>
          <w:sz w:val="24"/>
        </w:rPr>
      </w:pPr>
      <w:r>
        <w:rPr>
          <w:rFonts w:hint="eastAsia" w:ascii="Times New Roman" w:hAnsi="Times New Roman"/>
          <w:color w:val="auto"/>
          <w:sz w:val="24"/>
        </w:rPr>
        <w:t xml:space="preserve">本单位郑重声明，根据《财政部 民政部 中国残疾人联合会关于促进残疾人就业政府采购政策的通知》（财库〔</w:t>
      </w:r>
      <w:r>
        <w:rPr>
          <w:rFonts w:ascii="Times New Roman" w:hAnsi="Times New Roman"/>
          <w:color w:val="auto"/>
          <w:sz w:val="24"/>
        </w:rPr>
        <w:t xml:space="preserve">2017</w:t>
      </w:r>
      <w:r>
        <w:rPr>
          <w:rFonts w:hint="eastAsia" w:ascii="Times New Roman" w:hAnsi="Times New Roman"/>
          <w:color w:val="auto"/>
          <w:sz w:val="24"/>
        </w:rPr>
        <w:t xml:space="preserve">〕</w:t>
      </w:r>
      <w:r>
        <w:rPr>
          <w:rFonts w:ascii="Times New Roman" w:hAnsi="Times New Roman"/>
          <w:color w:val="auto"/>
          <w:sz w:val="24"/>
        </w:rPr>
        <w:t xml:space="preserve">141</w:t>
      </w:r>
      <w:r>
        <w:rPr>
          <w:rFonts w:hint="eastAsia" w:ascii="Times New Roman" w:hAnsi="Times New Roman"/>
          <w:color w:val="auto"/>
          <w:sz w:val="24"/>
        </w:rPr>
        <w:t xml:space="preserve">号）的规定，本单位为符合条件的残疾人福利性单位，且本单位参加</w:t>
      </w:r>
      <w:r>
        <w:rPr>
          <w:rFonts w:hint="eastAsia" w:ascii="Times New Roman" w:hAnsi="Times New Roman"/>
          <w:color w:val="auto"/>
          <w:sz w:val="24"/>
          <w:u w:val="single"/>
        </w:rPr>
        <w:t xml:space="preserve">（</w:t>
      </w:r>
      <w:r>
        <w:rPr>
          <w:rFonts w:hint="eastAsia" w:ascii="Times New Roman" w:hAnsi="Times New Roman"/>
          <w:color w:val="auto"/>
          <w:sz w:val="24"/>
          <w:szCs w:val="24"/>
          <w:u w:val="single"/>
        </w:rPr>
        <w:t xml:space="preserve">单位名称）</w:t>
      </w:r>
      <w:r>
        <w:rPr>
          <w:rFonts w:hint="eastAsia" w:ascii="Times New Roman" w:hAnsi="Times New Roman"/>
          <w:color w:val="auto"/>
          <w:sz w:val="24"/>
        </w:rPr>
        <w:t xml:space="preserve">的</w:t>
      </w:r>
      <w:r>
        <w:rPr>
          <w:rFonts w:hint="eastAsia" w:ascii="Times New Roman" w:hAnsi="Times New Roman"/>
          <w:color w:val="auto"/>
          <w:sz w:val="24"/>
          <w:u w:val="single"/>
        </w:rPr>
        <w:t xml:space="preserve">（项目名称） </w:t>
      </w:r>
      <w:r>
        <w:rPr>
          <w:rFonts w:hint="eastAsia" w:ascii="Times New Roman" w:hAnsi="Times New Roman"/>
          <w:color w:val="auto"/>
          <w:sz w:val="24"/>
        </w:rPr>
        <w:t xml:space="preserve">采购活动提供本单位制造的货物（由本单位承担工程/提供服务），或者提供其他残疾人福利性单位制造的货物（不包括使用非残疾人福利性单位注册商标的货物）。</w:t>
      </w:r>
      <w:r/>
    </w:p>
    <w:p>
      <w:pPr>
        <w:pStyle w:val="1307"/>
        <w:ind w:firstLine="480"/>
        <w:spacing w:line="500" w:lineRule="exact"/>
        <w:rPr>
          <w:rFonts w:ascii="Times New Roman" w:hAnsi="Times New Roman"/>
          <w:color w:val="auto"/>
          <w:sz w:val="24"/>
        </w:rPr>
      </w:pPr>
      <w:r>
        <w:rPr>
          <w:rFonts w:hint="eastAsia" w:ascii="Times New Roman" w:hAnsi="Times New Roman"/>
          <w:color w:val="auto"/>
          <w:sz w:val="24"/>
        </w:rPr>
        <w:t xml:space="preserve">本单位对上述声明的真实性负责。如有虚假，将依法承担相应责任。</w:t>
      </w:r>
      <w:r/>
    </w:p>
    <w:p>
      <w:pPr>
        <w:pStyle w:val="1309"/>
        <w:jc w:val="left"/>
        <w:spacing w:line="500" w:lineRule="exact"/>
        <w:rPr>
          <w:color w:val="auto"/>
          <w:sz w:val="24"/>
        </w:rPr>
      </w:pPr>
      <w:r>
        <w:rPr>
          <w:color w:val="auto"/>
          <w:sz w:val="24"/>
        </w:rPr>
      </w:r>
      <w:r/>
    </w:p>
    <w:p>
      <w:pPr>
        <w:pStyle w:val="1309"/>
        <w:ind w:firstLine="480"/>
        <w:jc w:val="left"/>
        <w:spacing w:line="500" w:lineRule="exact"/>
        <w:rPr>
          <w:rFonts w:hint="eastAsia" w:ascii="宋体" w:hAnsi="宋体"/>
          <w:color w:val="auto"/>
          <w:sz w:val="24"/>
        </w:rPr>
      </w:pPr>
      <w:r>
        <w:rPr>
          <w:rFonts w:hint="eastAsia" w:ascii="宋体" w:hAnsi="宋体"/>
          <w:color w:val="auto"/>
          <w:sz w:val="24"/>
        </w:rPr>
        <w:t xml:space="preserve">单位名称：</w:t>
      </w:r>
      <w:r>
        <w:rPr>
          <w:rFonts w:hint="eastAsia" w:ascii="宋体" w:hAnsi="宋体"/>
          <w:color w:val="auto"/>
          <w:sz w:val="24"/>
          <w:u w:val="single"/>
        </w:rPr>
        <w:t xml:space="preserve">              </w:t>
      </w:r>
      <w:r>
        <w:rPr>
          <w:rFonts w:hint="eastAsia" w:ascii="宋体" w:hAnsi="宋体"/>
          <w:color w:val="auto"/>
          <w:sz w:val="24"/>
        </w:rPr>
        <w:t xml:space="preserve">（</w:t>
      </w:r>
      <w:r>
        <w:rPr>
          <w:rFonts w:hint="eastAsia" w:ascii="宋体" w:hAnsi="宋体"/>
          <w:color w:val="auto"/>
          <w:sz w:val="24"/>
          <w:szCs w:val="24"/>
        </w:rPr>
        <w:t xml:space="preserve">盖CA电子公章</w:t>
      </w:r>
      <w:r>
        <w:rPr>
          <w:rFonts w:hint="eastAsia" w:ascii="宋体" w:hAnsi="宋体"/>
          <w:color w:val="auto"/>
          <w:sz w:val="24"/>
        </w:rPr>
        <w:t xml:space="preserve">）</w:t>
      </w:r>
      <w:r/>
    </w:p>
    <w:p>
      <w:pPr>
        <w:pStyle w:val="1323"/>
        <w:ind w:firstLine="480"/>
        <w:spacing w:line="500" w:lineRule="exact"/>
        <w:rPr>
          <w:rFonts w:hint="eastAsia" w:ascii="宋体" w:hAnsi="宋体" w:eastAsia="宋体"/>
          <w:b w:val="0"/>
          <w:color w:val="auto"/>
          <w:sz w:val="24"/>
          <w:szCs w:val="20"/>
        </w:rPr>
      </w:pPr>
      <w:r>
        <w:rPr>
          <w:rFonts w:hint="eastAsia" w:ascii="宋体" w:hAnsi="宋体" w:eastAsia="宋体"/>
          <w:b w:val="0"/>
          <w:color w:val="auto"/>
          <w:sz w:val="24"/>
          <w:szCs w:val="20"/>
        </w:rPr>
        <w:t xml:space="preserve">日期：  年  月  日</w:t>
      </w:r>
      <w:r/>
    </w:p>
    <w:p>
      <w:pPr>
        <w:pStyle w:val="1310"/>
        <w:ind w:left="357" w:firstLine="0"/>
        <w:spacing w:line="500" w:lineRule="exact"/>
        <w:rPr>
          <w:rFonts w:ascii="Times New Roman" w:hAnsi="Times New Roman" w:cs="Arial"/>
          <w:color w:val="auto"/>
          <w:sz w:val="24"/>
          <w:szCs w:val="24"/>
        </w:rPr>
      </w:pPr>
      <w:r>
        <w:rPr>
          <w:rFonts w:ascii="Times New Roman" w:hAnsi="Times New Roman" w:cs="Arial"/>
          <w:color w:val="auto"/>
          <w:sz w:val="24"/>
          <w:szCs w:val="24"/>
        </w:rPr>
      </w:r>
      <w:r/>
    </w:p>
    <w:p>
      <w:pPr>
        <w:pStyle w:val="1307"/>
        <w:ind w:firstLine="445"/>
        <w:spacing w:before="151" w:after="151" w:line="240" w:lineRule="atLeast"/>
        <w:rPr>
          <w:rFonts w:ascii="Times New Roman" w:hAnsi="Times New Roman"/>
          <w:color w:val="auto"/>
          <w:sz w:val="24"/>
          <w:szCs w:val="24"/>
        </w:rPr>
      </w:pPr>
      <w:r>
        <w:rPr>
          <w:rFonts w:hint="eastAsia" w:ascii="Times New Roman" w:hAnsi="Times New Roman"/>
          <w:color w:val="auto"/>
          <w:sz w:val="22"/>
          <w:szCs w:val="22"/>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22"/>
        <w:spacing w:before="0" w:after="0" w:line="520" w:lineRule="exact"/>
        <w:rPr>
          <w:rFonts w:hint="eastAsia" w:ascii="仿宋" w:hAnsi="仿宋" w:eastAsia="仿宋" w:cs="仿宋"/>
          <w:b w:val="0"/>
          <w:bCs w:val="0"/>
          <w:color w:val="000000"/>
          <w:sz w:val="24"/>
          <w:szCs w:val="24"/>
          <w:highlight w:val="none"/>
        </w:rPr>
      </w:pPr>
      <w:r>
        <w:rPr>
          <w:rFonts w:hint="eastAsia" w:ascii="黑体" w:hAnsi="黑体" w:eastAsia="黑体" w:cs="黑体"/>
          <w:color w:val="auto"/>
          <w:sz w:val="32"/>
          <w:lang w:val="en-US" w:eastAsia="zh-CN"/>
        </w:rPr>
        <w:t xml:space="preserve">六、</w:t>
      </w:r>
      <w:r>
        <w:rPr>
          <w:rFonts w:hint="eastAsia" w:ascii="黑体" w:hAnsi="黑体" w:eastAsia="黑体" w:cs="黑体"/>
          <w:color w:val="auto"/>
          <w:sz w:val="32"/>
        </w:rPr>
        <w:t xml:space="preserve">承诺</w:t>
      </w:r>
      <w:r>
        <w:rPr>
          <w:rFonts w:hint="eastAsia" w:ascii="黑体" w:hAnsi="黑体" w:eastAsia="黑体" w:cs="黑体"/>
          <w:color w:val="auto"/>
          <w:sz w:val="32"/>
          <w:lang w:val="en-US" w:eastAsia="zh-CN"/>
        </w:rPr>
        <w:t xml:space="preserve">函</w:t>
      </w:r>
      <w:r/>
    </w:p>
    <w:p>
      <w:pPr>
        <w:pStyle w:val="1365"/>
        <w:jc w:val="center"/>
        <w:rPr>
          <w:rFonts w:hint="eastAsia" w:ascii="宋体" w:hAnsi="宋体" w:cs="宋体"/>
          <w:b/>
          <w:sz w:val="30"/>
          <w:szCs w:val="30"/>
        </w:rPr>
      </w:pPr>
      <w:r>
        <w:rPr>
          <w:rFonts w:hint="eastAsia" w:ascii="宋体" w:hAnsi="宋体" w:cs="宋体"/>
          <w:b/>
          <w:sz w:val="30"/>
          <w:szCs w:val="30"/>
        </w:rPr>
      </w:r>
      <w:r/>
    </w:p>
    <w:p>
      <w:pPr>
        <w:spacing w:line="500" w:lineRule="exact"/>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r>
      <w:r/>
    </w:p>
    <w:p>
      <w:pPr>
        <w:ind w:firstLine="4779"/>
        <w:spacing w:line="500" w:lineRule="exact"/>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r>
      <w:r/>
    </w:p>
    <w:p>
      <w:pPr>
        <w:pStyle w:val="1363"/>
        <w:numPr>
          <w:ilvl w:val="0"/>
          <w:numId w:val="0"/>
        </w:numPr>
        <w:jc w:val="center"/>
        <w:spacing w:line="500" w:lineRule="exact"/>
        <w:rPr>
          <w:rFonts w:hint="eastAsia" w:ascii="方正公文小标宋" w:hAnsi="方正公文小标宋" w:eastAsia="方正公文小标宋" w:cs="方正公文小标宋"/>
          <w:b w:val="0"/>
          <w:bCs w:val="0"/>
          <w:color w:val="000000"/>
          <w:sz w:val="36"/>
          <w:szCs w:val="36"/>
          <w:highlight w:val="none"/>
          <w:lang w:val="en-US" w:eastAsia="zh-CN"/>
        </w:rPr>
      </w:pPr>
      <w:r>
        <w:rPr>
          <w:rFonts w:hint="eastAsia" w:ascii="方正公文小标宋" w:hAnsi="方正公文小标宋" w:eastAsia="方正公文小标宋" w:cs="方正公文小标宋"/>
          <w:b w:val="0"/>
          <w:bCs w:val="0"/>
          <w:color w:val="000000"/>
          <w:sz w:val="36"/>
          <w:szCs w:val="36"/>
          <w:highlight w:val="none"/>
        </w:rPr>
        <w:t xml:space="preserve">承诺</w:t>
      </w:r>
      <w:r>
        <w:rPr>
          <w:rFonts w:hint="eastAsia" w:ascii="方正公文小标宋" w:hAnsi="方正公文小标宋" w:eastAsia="方正公文小标宋" w:cs="方正公文小标宋"/>
          <w:b w:val="0"/>
          <w:bCs w:val="0"/>
          <w:color w:val="000000"/>
          <w:sz w:val="36"/>
          <w:szCs w:val="36"/>
          <w:highlight w:val="none"/>
          <w:lang w:val="en-US" w:eastAsia="zh-CN"/>
        </w:rPr>
        <w:t xml:space="preserve">函</w:t>
      </w:r>
      <w:r/>
    </w:p>
    <w:p>
      <w:pPr>
        <w:jc w:val="both"/>
        <w:spacing w:before="10" w:after="10" w:line="600" w:lineRule="exact"/>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Times New Roman" w:hAnsi="Times New Roman"/>
          <w:color w:val="auto"/>
          <w:sz w:val="24"/>
          <w:szCs w:val="24"/>
          <w:highlight w:val="none"/>
          <w:u w:val="single"/>
          <w:lang w:eastAsia="zh-CN"/>
        </w:rPr>
        <w:t xml:space="preserve">泗阳县桃源路中学</w:t>
      </w:r>
      <w:r>
        <w:rPr>
          <w:rFonts w:hint="eastAsia" w:ascii="宋体" w:hAnsi="宋体" w:eastAsia="宋体" w:cs="宋体"/>
          <w:b w:val="0"/>
          <w:bCs w:val="0"/>
          <w:color w:val="000000"/>
          <w:sz w:val="24"/>
          <w:szCs w:val="24"/>
          <w:highlight w:val="none"/>
          <w:u w:val="none"/>
          <w:lang w:val="en-US" w:eastAsia="zh-CN" w:bidi="ar-SA"/>
        </w:rPr>
        <w:t xml:space="preserve">：</w:t>
      </w:r>
      <w:r/>
    </w:p>
    <w:p>
      <w:pPr>
        <w:pStyle w:val="722"/>
        <w:ind w:firstLine="482"/>
        <w:keepLines/>
        <w:keepNext/>
        <w:pageBreakBefore w:val="0"/>
        <w:spacing w:before="120" w:after="12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w:t>
      </w:r>
      <w:r>
        <w:rPr>
          <w:rFonts w:hint="eastAsia" w:ascii="宋体" w:hAnsi="宋体" w:eastAsia="宋体" w:cs="宋体"/>
          <w:b w:val="0"/>
          <w:bCs w:val="0"/>
          <w:color w:val="000000"/>
          <w:sz w:val="24"/>
          <w:szCs w:val="24"/>
          <w:highlight w:val="none"/>
          <w:u w:val="single"/>
          <w:lang w:val="en-US" w:eastAsia="zh-CN" w:bidi="ar-SA"/>
        </w:rPr>
        <w:t xml:space="preserve"> </w:t>
      </w:r>
      <w:r>
        <w:rPr>
          <w:rFonts w:hint="eastAsia" w:ascii="Times New Roman" w:hAnsi="Times New Roman" w:cs="宋体"/>
          <w:color w:val="auto"/>
          <w:sz w:val="24"/>
          <w:szCs w:val="24"/>
          <w:highlight w:val="none"/>
          <w:u w:val="single"/>
          <w:lang w:val="en-US" w:eastAsia="zh-CN"/>
        </w:rPr>
        <w:t xml:space="preserve">JSZC-321323-JZCG-T2026-0008</w:t>
      </w:r>
      <w:r>
        <w:rPr>
          <w:rFonts w:hint="eastAsia" w:ascii="宋体" w:hAnsi="宋体" w:eastAsia="宋体" w:cs="宋体"/>
          <w:b w:val="0"/>
          <w:bCs w:val="0"/>
          <w:color w:val="000000"/>
          <w:sz w:val="24"/>
          <w:szCs w:val="24"/>
          <w:highlight w:val="none"/>
          <w:lang w:val="en-US" w:eastAsia="zh-CN" w:bidi="ar-SA"/>
        </w:rPr>
        <w:t xml:space="preserve">号 </w:t>
      </w:r>
      <w:r>
        <w:rPr>
          <w:rFonts w:hint="eastAsia" w:ascii="Times New Roman" w:hAnsi="Times New Roman" w:cs="宋体"/>
          <w:color w:val="auto"/>
          <w:sz w:val="24"/>
          <w:szCs w:val="24"/>
          <w:highlight w:val="none"/>
          <w:u w:val="single"/>
          <w:lang w:val="en-US" w:eastAsia="zh-CN"/>
        </w:rPr>
        <w:t xml:space="preserve">2026—2027年度泗阳县桃源路中学保洁服务采购项目</w:t>
      </w:r>
      <w:r>
        <w:rPr>
          <w:rFonts w:hint="eastAsia" w:cs="宋体"/>
          <w:b w:val="0"/>
          <w:bCs w:val="0"/>
          <w:color w:val="000000"/>
          <w:sz w:val="24"/>
          <w:szCs w:val="24"/>
          <w:highlight w:val="none"/>
          <w:lang w:val="en-US" w:eastAsia="zh-CN" w:bidi="ar-SA"/>
        </w:rPr>
        <w:t xml:space="preserve">谈判</w:t>
      </w:r>
      <w:r>
        <w:rPr>
          <w:rFonts w:hint="eastAsia" w:ascii="宋体" w:hAnsi="宋体" w:eastAsia="宋体" w:cs="宋体"/>
          <w:b w:val="0"/>
          <w:bCs w:val="0"/>
          <w:color w:val="000000"/>
          <w:sz w:val="24"/>
          <w:szCs w:val="24"/>
          <w:highlight w:val="none"/>
          <w:lang w:val="en-US" w:eastAsia="zh-CN" w:bidi="ar-SA"/>
        </w:rPr>
        <w:t xml:space="preserve">文件相关要求，承诺如下：完全响应本项目“</w:t>
      </w:r>
      <w:r>
        <w:rPr>
          <w:rFonts w:hint="eastAsia" w:ascii="宋体" w:hAnsi="宋体" w:eastAsia="宋体" w:cs="宋体"/>
          <w:b w:val="0"/>
          <w:bCs w:val="0"/>
          <w:color w:val="000000"/>
          <w:sz w:val="24"/>
          <w:szCs w:val="24"/>
          <w:highlight w:val="none"/>
          <w:lang w:val="en-US" w:eastAsia="en-US" w:bidi="ar-SA"/>
        </w:rPr>
        <w:t xml:space="preserve">第四</w:t>
      </w:r>
      <w:r>
        <w:rPr>
          <w:rFonts w:hint="eastAsia" w:ascii="宋体" w:hAnsi="宋体" w:eastAsia="宋体" w:cs="宋体"/>
          <w:b w:val="0"/>
          <w:bCs w:val="0"/>
          <w:color w:val="000000"/>
          <w:sz w:val="24"/>
          <w:szCs w:val="24"/>
          <w:highlight w:val="none"/>
          <w:lang w:val="en-US" w:eastAsia="zh-CN" w:bidi="ar-SA"/>
        </w:rPr>
        <w:t xml:space="preserve">章</w:t>
      </w:r>
      <w:r>
        <w:rPr>
          <w:rFonts w:hint="eastAsia" w:ascii="宋体" w:hAnsi="宋体" w:eastAsia="宋体" w:cs="宋体"/>
          <w:b w:val="0"/>
          <w:bCs w:val="0"/>
          <w:color w:val="000000"/>
          <w:sz w:val="24"/>
          <w:szCs w:val="24"/>
          <w:highlight w:val="none"/>
          <w:lang w:val="en-US" w:eastAsia="en-US" w:bidi="ar-SA"/>
        </w:rPr>
        <w:t xml:space="preserve">、采购需求</w:t>
      </w:r>
      <w:r>
        <w:rPr>
          <w:rFonts w:hint="eastAsia" w:ascii="宋体" w:hAnsi="宋体" w:eastAsia="宋体" w:cs="宋体"/>
          <w:b w:val="0"/>
          <w:bCs w:val="0"/>
          <w:color w:val="000000"/>
          <w:sz w:val="24"/>
          <w:szCs w:val="24"/>
          <w:highlight w:val="none"/>
          <w:lang w:val="en-US" w:eastAsia="zh-CN" w:bidi="ar-SA"/>
        </w:rPr>
        <w:t xml:space="preserve">：三、物业管理服务内容及标准；四、物业管理服务人员要求；五、考核标准”；并按采购需求要求提供服务，如我单位中标，将按照响应内容进行履约。如我单位投标文件的响应方案优于采购需求，将按投标文件履约。</w:t>
      </w:r>
      <w:r/>
    </w:p>
    <w:p>
      <w:pPr>
        <w:ind w:firstLine="560"/>
        <w:spacing w:line="500" w:lineRule="exact"/>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 </w:t>
      </w:r>
      <w:r/>
    </w:p>
    <w:p>
      <w:pPr>
        <w:ind w:firstLine="560"/>
        <w:spacing w:line="500" w:lineRule="exact"/>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                                  </w:t>
      </w:r>
      <w:r/>
    </w:p>
    <w:p>
      <w:pPr>
        <w:jc w:val="center"/>
        <w:spacing w:after="200"/>
        <w:rPr>
          <w:rFonts w:hint="eastAsia" w:ascii="仿宋" w:hAnsi="仿宋" w:eastAsia="仿宋" w:cs="仿宋"/>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单位名称（盖CA电子公章）： </w:t>
      </w:r>
      <w:r/>
    </w:p>
    <w:p>
      <w:pPr>
        <w:pStyle w:val="72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2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2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35"/>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22"/>
        <w:numPr>
          <w:ilvl w:val="0"/>
          <w:numId w:val="8"/>
        </w:numPr>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谈判所需其他材料</w:t>
      </w:r>
      <w:bookmarkEnd w:id="92"/>
      <w:r/>
      <w:r/>
    </w:p>
    <w:p>
      <w:pPr>
        <w:numPr>
          <w:ilvl w:val="0"/>
          <w:numId w:val="0"/>
        </w:numPr>
        <w:rPr>
          <w:rFonts w:hint="eastAsia"/>
        </w:rPr>
      </w:pPr>
      <w:r>
        <w:rPr>
          <w:rFonts w:hint="eastAsia"/>
        </w:rPr>
      </w:r>
      <w:r/>
    </w:p>
    <w:p>
      <w:pPr>
        <w:pStyle w:val="1331"/>
        <w:ind w:firstLine="56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请在此文档中增加响应所需其他相关内容（包括资格要求、采购需求中涉及的证件证明及供应商认为有必要提供的其他资料），如没有请将此空文档上传。</w:t>
      </w:r>
      <w:bookmarkEnd w:id="88"/>
      <w:r/>
    </w:p>
    <w:p>
      <w:pPr>
        <w:rPr>
          <w:color w:val="auto"/>
        </w:rPr>
      </w:pPr>
      <w:r>
        <w:rPr>
          <w:color w:val="auto"/>
        </w:rPr>
      </w:r>
      <w:r/>
    </w:p>
    <w:p>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如：1.增值税一般纳税人还是小规模纳税人并提供相关证明</w:t>
      </w:r>
      <w:r/>
    </w:p>
    <w:p>
      <w:pPr>
        <w:rPr>
          <w:rFonts w:hint="default" w:ascii="宋体" w:hAnsi="宋体" w:cs="宋体"/>
          <w:sz w:val="24"/>
          <w:szCs w:val="24"/>
          <w:lang w:val="en-US" w:eastAsia="zh-CN"/>
        </w:rPr>
      </w:pPr>
      <w:r/>
      <w:bookmarkStart w:id="95" w:name="_Hlt26955054"/>
      <w:r/>
      <w:bookmarkEnd w:id="95"/>
      <w:r>
        <w:rPr>
          <w:color w:val="auto"/>
          <w:sz w:val="24"/>
          <w:szCs w:val="24"/>
        </w:rPr>
        <w:t xml:space="preserve"> </w:t>
      </w:r>
      <w:r>
        <w:rPr>
          <w:rFonts w:hint="eastAsia" w:ascii="宋体" w:hAnsi="宋体" w:cs="宋体"/>
          <w:sz w:val="24"/>
          <w:szCs w:val="24"/>
          <w:lang w:val="en-US" w:eastAsia="zh-CN"/>
        </w:rPr>
        <w:t xml:space="preserve">2.其他相关证明材料</w:t>
      </w:r>
      <w:r/>
    </w:p>
    <w:p>
      <w:pPr>
        <w:rPr>
          <w:color w:val="auto"/>
          <w:sz w:val="24"/>
          <w:szCs w:val="24"/>
        </w:rPr>
      </w:pPr>
      <w:r>
        <w:rPr>
          <w:color w:val="auto"/>
          <w:sz w:val="24"/>
          <w:szCs w:val="24"/>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方正小标宋_GBK">
    <w:panose1 w:val="020B0503020202020204"/>
  </w:font>
  <w:font w:name="方正仿宋_GB2312">
    <w:panose1 w:val="020B0503020202020204"/>
  </w:font>
  <w:font w:name="方正仿宋_GBK">
    <w:panose1 w:val="020B0503020202020204"/>
  </w:font>
  <w:font w:name="Symbol">
    <w:panose1 w:val="05050102010706020507"/>
  </w:font>
  <w:font w:name="仿宋">
    <w:panose1 w:val="02010609060101010101"/>
  </w:font>
  <w:font w:name="Segoe UI">
    <w:panose1 w:val="020B0502040204020203"/>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Style w:val="955"/>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4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1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955"/>
      </w:rPr>
      <w:framePr w:wrap="around" w:vAnchor="text" w:hAnchor="margin" w:xAlign="center" w:y="1"/>
    </w:pPr>
    <w:r>
      <w:fldChar w:fldCharType="begin"/>
    </w:r>
    <w:r>
      <w:rPr>
        <w:rStyle w:val="955"/>
        <w:highlight w:val="white"/>
      </w:rPr>
      <w:instrText xml:space="preserve">PAGE  </w:instrText>
    </w:r>
    <w:r>
      <w:fldChar w:fldCharType="separate"/>
    </w:r>
    <w:r>
      <w:rPr>
        <w:rStyle w:val="955"/>
        <w:highlight w:val="white"/>
      </w:rPr>
      <w:t xml:space="preserve">1</w:t>
    </w:r>
    <w:r>
      <w:fldChar w:fldCharType="end"/>
    </w:r>
    <w:r/>
  </w:p>
  <w:p>
    <w:pPr>
      <w:pStyle w:val="101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4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18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2"/>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1350"/>
    <w:uiPriority w:val="0"/>
    <w:qFormat/>
    <w:pPr>
      <w:jc w:val="both"/>
      <w:widowControl w:val="off"/>
    </w:pPr>
    <w:rPr>
      <w:rFonts w:hint="default" w:ascii="Calibri" w:hAnsi="Calibri" w:eastAsia="宋体" w:cs="Times New Roman"/>
      <w:sz w:val="21"/>
      <w:szCs w:val="22"/>
      <w:lang w:val="en-US" w:eastAsia="zh-CN" w:bidi="ar-SA"/>
    </w:rPr>
  </w:style>
  <w:style w:type="paragraph" w:styleId="721">
    <w:name w:val="Heading 1"/>
    <w:basedOn w:val="720"/>
    <w:next w:val="720"/>
    <w:link w:val="818"/>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9"/>
    <w:unhideWhenUsed/>
    <w:qFormat/>
    <w:pPr>
      <w:keepLines/>
      <w:keepNext/>
      <w:spacing w:before="360" w:after="200"/>
      <w:outlineLvl w:val="1"/>
    </w:pPr>
    <w:rPr>
      <w:rFonts w:ascii="Arial" w:hAnsi="Arial" w:eastAsia="Arial" w:cs="Arial"/>
      <w:sz w:val="34"/>
    </w:rPr>
  </w:style>
  <w:style w:type="paragraph" w:styleId="723">
    <w:name w:val="Heading 3"/>
    <w:basedOn w:val="732"/>
    <w:next w:val="733"/>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19"/>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20"/>
    <w:uiPriority w:val="9"/>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link w:val="821"/>
    <w:uiPriority w:val="9"/>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link w:val="822"/>
    <w:uiPriority w:val="9"/>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link w:val="823"/>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unhideWhenUsed/>
    <w:qFormat/>
  </w:style>
  <w:style w:type="table" w:styleId="731" w:default="1">
    <w:name w:val="Normal Table"/>
    <w:uiPriority w:val="99"/>
    <w:unhideWhenUsed/>
    <w:qFormat/>
    <w:tblPr>
      <w:tblCellMar>
        <w:left w:w="108" w:type="dxa"/>
        <w:top w:w="0" w:type="dxa"/>
        <w:right w:w="108" w:type="dxa"/>
        <w:bottom w:w="0" w:type="dxa"/>
      </w:tblCellMar>
    </w:tblPr>
  </w:style>
  <w:style w:type="paragraph" w:styleId="732" w:customStyle="1">
    <w:name w:val="Normal1"/>
    <w:next w:val="723"/>
    <w:uiPriority w:val="0"/>
    <w:qFormat/>
    <w:rPr>
      <w:rFonts w:hint="default" w:ascii="Times New Roman" w:hAnsi="Times New Roman" w:eastAsia="Times New Roman" w:cs="Times New Roman"/>
      <w:sz w:val="24"/>
      <w:szCs w:val="24"/>
      <w:lang w:val="en-US" w:eastAsia="zh-CN" w:bidi="ar-SA"/>
    </w:rPr>
  </w:style>
  <w:style w:type="paragraph" w:styleId="73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34">
    <w:name w:val="toc 7"/>
    <w:basedOn w:val="720"/>
    <w:next w:val="720"/>
    <w:uiPriority w:val="0"/>
    <w:qFormat/>
    <w:pPr>
      <w:ind w:left="1260"/>
      <w:jc w:val="left"/>
    </w:pPr>
    <w:rPr>
      <w:rFonts w:cs="Calibri"/>
      <w:sz w:val="18"/>
      <w:szCs w:val="18"/>
    </w:rPr>
  </w:style>
  <w:style w:type="paragraph" w:styleId="735">
    <w:name w:val="Normal Indent"/>
    <w:basedOn w:val="720"/>
    <w:uiPriority w:val="0"/>
    <w:qFormat/>
    <w:pPr>
      <w:ind w:firstLine="420"/>
    </w:pPr>
    <w:rPr>
      <w:szCs w:val="21"/>
    </w:rPr>
  </w:style>
  <w:style w:type="paragraph" w:styleId="736">
    <w:name w:val="Caption"/>
    <w:basedOn w:val="720"/>
    <w:next w:val="72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0"/>
    <w:uiPriority w:val="99"/>
    <w:qFormat/>
    <w:pPr>
      <w:jc w:val="left"/>
    </w:pPr>
    <w:rPr>
      <w:rFonts w:ascii="Times New Roman" w:hAnsi="Times New Roman"/>
      <w:szCs w:val="21"/>
    </w:rPr>
  </w:style>
  <w:style w:type="paragraph" w:styleId="738">
    <w:name w:val="Body Text"/>
    <w:basedOn w:val="720"/>
    <w:uiPriority w:val="99"/>
    <w:unhideWhenUsed/>
    <w:qFormat/>
    <w:rPr>
      <w:rFonts w:ascii="Times New Roman" w:hAnsi="Times New Roman" w:eastAsia="仿宋_GB2312"/>
    </w:rPr>
  </w:style>
  <w:style w:type="paragraph" w:styleId="739">
    <w:name w:val="Body Text Indent"/>
    <w:basedOn w:val="720"/>
    <w:uiPriority w:val="0"/>
    <w:qFormat/>
    <w:pPr>
      <w:ind w:firstLine="225"/>
    </w:pPr>
    <w:rPr>
      <w:rFonts w:ascii="仿宋_GB2312" w:eastAsia="仿宋_GB2312"/>
      <w:sz w:val="32"/>
    </w:rPr>
  </w:style>
  <w:style w:type="paragraph" w:styleId="740">
    <w:name w:val="toc 5"/>
    <w:basedOn w:val="720"/>
    <w:next w:val="720"/>
    <w:uiPriority w:val="0"/>
    <w:qFormat/>
    <w:pPr>
      <w:ind w:left="840"/>
      <w:jc w:val="left"/>
    </w:pPr>
    <w:rPr>
      <w:rFonts w:cs="Calibri"/>
      <w:sz w:val="18"/>
      <w:szCs w:val="18"/>
    </w:rPr>
  </w:style>
  <w:style w:type="paragraph" w:styleId="741">
    <w:name w:val="toc 3"/>
    <w:basedOn w:val="720"/>
    <w:next w:val="720"/>
    <w:uiPriority w:val="39"/>
    <w:qFormat/>
    <w:pPr>
      <w:ind w:left="420"/>
      <w:jc w:val="left"/>
    </w:pPr>
    <w:rPr>
      <w:rFonts w:cs="Calibri"/>
      <w:i/>
      <w:iCs/>
      <w:sz w:val="20"/>
      <w:szCs w:val="20"/>
    </w:rPr>
  </w:style>
  <w:style w:type="paragraph" w:styleId="742">
    <w:name w:val="Plain Text"/>
    <w:basedOn w:val="720"/>
    <w:uiPriority w:val="0"/>
    <w:qFormat/>
    <w:rPr>
      <w:rFonts w:ascii="宋体" w:hAnsi="Courier New" w:cs="Courier New"/>
      <w:szCs w:val="21"/>
    </w:rPr>
  </w:style>
  <w:style w:type="paragraph" w:styleId="743">
    <w:name w:val="toc 8"/>
    <w:basedOn w:val="720"/>
    <w:next w:val="720"/>
    <w:uiPriority w:val="0"/>
    <w:qFormat/>
    <w:pPr>
      <w:ind w:left="1470"/>
      <w:jc w:val="left"/>
    </w:pPr>
    <w:rPr>
      <w:rFonts w:cs="Calibri"/>
      <w:sz w:val="18"/>
      <w:szCs w:val="18"/>
    </w:rPr>
  </w:style>
  <w:style w:type="paragraph" w:styleId="744">
    <w:name w:val="endnote text"/>
    <w:basedOn w:val="720"/>
    <w:link w:val="939"/>
    <w:uiPriority w:val="99"/>
    <w:unhideWhenUsed/>
    <w:qFormat/>
    <w:rPr>
      <w:sz w:val="20"/>
    </w:rPr>
  </w:style>
  <w:style w:type="paragraph" w:styleId="745">
    <w:name w:val="Footer"/>
    <w:basedOn w:val="720"/>
    <w:link w:val="831"/>
    <w:uiPriority w:val="99"/>
    <w:unhideWhenUsed/>
    <w:qFormat/>
    <w:pPr>
      <w:tabs>
        <w:tab w:val="center" w:pos="7143" w:leader="none"/>
        <w:tab w:val="right" w:pos="14287" w:leader="none"/>
      </w:tabs>
    </w:pPr>
  </w:style>
  <w:style w:type="paragraph" w:styleId="746">
    <w:name w:val="Header"/>
    <w:basedOn w:val="720"/>
    <w:uiPriority w:val="99"/>
    <w:unhideWhenUsed/>
    <w:qFormat/>
    <w:pPr>
      <w:tabs>
        <w:tab w:val="center" w:pos="7143" w:leader="none"/>
        <w:tab w:val="right" w:pos="14287" w:leader="none"/>
      </w:tabs>
    </w:pPr>
  </w:style>
  <w:style w:type="paragraph" w:styleId="747">
    <w:name w:val="toc 1"/>
    <w:basedOn w:val="720"/>
    <w:next w:val="720"/>
    <w:uiPriority w:val="39"/>
    <w:qFormat/>
    <w:pPr>
      <w:jc w:val="left"/>
      <w:spacing w:before="120" w:after="120"/>
    </w:pPr>
    <w:rPr>
      <w:rFonts w:cs="Calibri"/>
      <w:b/>
      <w:bCs/>
      <w:caps/>
      <w:sz w:val="20"/>
      <w:szCs w:val="20"/>
    </w:rPr>
  </w:style>
  <w:style w:type="paragraph" w:styleId="748">
    <w:name w:val="toc 4"/>
    <w:basedOn w:val="720"/>
    <w:next w:val="720"/>
    <w:uiPriority w:val="0"/>
    <w:qFormat/>
    <w:pPr>
      <w:ind w:left="630"/>
      <w:jc w:val="left"/>
    </w:pPr>
    <w:rPr>
      <w:rFonts w:cs="Calibri"/>
      <w:sz w:val="18"/>
      <w:szCs w:val="18"/>
    </w:rPr>
  </w:style>
  <w:style w:type="paragraph" w:styleId="749">
    <w:name w:val="Subtitle"/>
    <w:basedOn w:val="720"/>
    <w:next w:val="720"/>
    <w:link w:val="826"/>
    <w:uiPriority w:val="11"/>
    <w:qFormat/>
    <w:pPr>
      <w:spacing w:before="200" w:after="200"/>
    </w:pPr>
    <w:rPr>
      <w:sz w:val="24"/>
      <w:szCs w:val="24"/>
    </w:rPr>
  </w:style>
  <w:style w:type="paragraph" w:styleId="750">
    <w:name w:val="footnote text"/>
    <w:basedOn w:val="720"/>
    <w:link w:val="938"/>
    <w:uiPriority w:val="99"/>
    <w:unhideWhenUsed/>
    <w:qFormat/>
    <w:pPr>
      <w:spacing w:after="40"/>
    </w:pPr>
    <w:rPr>
      <w:sz w:val="18"/>
    </w:rPr>
  </w:style>
  <w:style w:type="paragraph" w:styleId="751">
    <w:name w:val="toc 6"/>
    <w:basedOn w:val="720"/>
    <w:next w:val="720"/>
    <w:uiPriority w:val="0"/>
    <w:qFormat/>
    <w:pPr>
      <w:ind w:left="1050"/>
      <w:jc w:val="left"/>
    </w:pPr>
    <w:rPr>
      <w:rFonts w:cs="Calibri"/>
      <w:sz w:val="18"/>
      <w:szCs w:val="18"/>
    </w:rPr>
  </w:style>
  <w:style w:type="paragraph" w:styleId="752">
    <w:name w:val="table of figures"/>
    <w:basedOn w:val="720"/>
    <w:next w:val="720"/>
    <w:uiPriority w:val="99"/>
    <w:unhideWhenUsed/>
    <w:qFormat/>
  </w:style>
  <w:style w:type="paragraph" w:styleId="753">
    <w:name w:val="toc 2"/>
    <w:basedOn w:val="720"/>
    <w:next w:val="720"/>
    <w:uiPriority w:val="39"/>
    <w:qFormat/>
    <w:pPr>
      <w:ind w:left="210"/>
      <w:jc w:val="left"/>
    </w:pPr>
    <w:rPr>
      <w:rFonts w:cs="Calibri"/>
      <w:smallCaps/>
      <w:sz w:val="20"/>
      <w:szCs w:val="20"/>
    </w:rPr>
  </w:style>
  <w:style w:type="paragraph" w:styleId="754">
    <w:name w:val="toc 9"/>
    <w:basedOn w:val="720"/>
    <w:next w:val="720"/>
    <w:uiPriority w:val="0"/>
    <w:qFormat/>
    <w:pPr>
      <w:ind w:left="1680"/>
      <w:jc w:val="left"/>
    </w:pPr>
    <w:rPr>
      <w:rFonts w:cs="Calibri"/>
      <w:sz w:val="18"/>
      <w:szCs w:val="18"/>
    </w:rPr>
  </w:style>
  <w:style w:type="paragraph" w:styleId="755">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6">
    <w:name w:val="Title"/>
    <w:basedOn w:val="720"/>
    <w:next w:val="720"/>
    <w:link w:val="825"/>
    <w:uiPriority w:val="10"/>
    <w:qFormat/>
    <w:pPr>
      <w:contextualSpacing/>
      <w:spacing w:before="300" w:after="200"/>
    </w:pPr>
    <w:rPr>
      <w:sz w:val="48"/>
      <w:szCs w:val="48"/>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paragraph" w:styleId="761" w:customStyle="1">
    <w:name w:val="Normal11"/>
    <w:next w:val="762"/>
    <w:uiPriority w:val="0"/>
    <w:qFormat/>
    <w:pPr>
      <w:jc w:val="both"/>
      <w:widowControl w:val="off"/>
    </w:pPr>
    <w:rPr>
      <w:rFonts w:hint="default" w:ascii="Times New Roman" w:hAnsi="Times New Roman" w:eastAsia="宋体" w:cs="Times New Roman"/>
      <w:szCs w:val="21"/>
      <w:lang w:val="en-US" w:eastAsia="zh-CN" w:bidi="ar-SA"/>
    </w:rPr>
  </w:style>
  <w:style w:type="paragraph" w:styleId="762" w:customStyle="1">
    <w:name w:val="Body Text First Indent1"/>
    <w:basedOn w:val="763"/>
    <w:uiPriority w:val="99"/>
    <w:unhideWhenUsed/>
    <w:qFormat/>
    <w:pPr>
      <w:ind w:firstLine="100"/>
    </w:pPr>
  </w:style>
  <w:style w:type="paragraph" w:styleId="763" w:customStyle="1">
    <w:name w:val="Body Text1"/>
    <w:basedOn w:val="764"/>
    <w:uiPriority w:val="99"/>
    <w:unhideWhenUsed/>
    <w:qFormat/>
    <w:pPr>
      <w:spacing w:after="120"/>
    </w:pPr>
  </w:style>
  <w:style w:type="paragraph" w:styleId="764" w:customStyle="1">
    <w:name w:val="Normal12"/>
    <w:next w:val="762"/>
    <w:uiPriority w:val="0"/>
    <w:qFormat/>
    <w:pPr>
      <w:jc w:val="both"/>
      <w:widowControl w:val="off"/>
    </w:pPr>
    <w:rPr>
      <w:rFonts w:hint="default" w:ascii="Times New Roman" w:hAnsi="Times New Roman" w:eastAsia="宋体" w:cs="Times New Roman"/>
      <w:szCs w:val="21"/>
      <w:lang w:val="en-US" w:eastAsia="zh-CN" w:bidi="ar-SA"/>
    </w:rPr>
  </w:style>
  <w:style w:type="table" w:styleId="765"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4" w:customStyle="1">
    <w:name w:val="TOC Heading"/>
    <w:uiPriority w:val="39"/>
    <w:unhideWhenUsed/>
    <w:qFormat/>
    <w:rPr>
      <w:rFonts w:hint="default" w:ascii="Times New Roman" w:hAnsi="Times New Roman" w:eastAsia="宋体" w:cs="Times New Roman"/>
    </w:rPr>
  </w:style>
  <w:style w:type="character" w:styleId="785" w:customStyle="1">
    <w:name w:val="Heading 1 Char"/>
    <w:basedOn w:val="730"/>
    <w:uiPriority w:val="9"/>
    <w:qFormat/>
    <w:rPr>
      <w:rFonts w:ascii="Arial" w:hAnsi="Arial" w:eastAsia="Arial" w:cs="Arial"/>
      <w:sz w:val="40"/>
      <w:szCs w:val="40"/>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Caption Char"/>
    <w:uiPriority w:val="99"/>
    <w:qFormat/>
  </w:style>
  <w:style w:type="table" w:styleId="796"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3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清单表 7 彩色1"/>
    <w:basedOn w:val="73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
    <w:uiPriority w:val="39"/>
    <w:unhideWhenUsed/>
    <w:qFormat/>
    <w:rPr>
      <w:rFonts w:hint="default" w:ascii="Times New Roman" w:hAnsi="Times New Roman" w:eastAsia="宋体" w:cs="Times New Roman"/>
      <w:lang w:val="en-US" w:eastAsia="zh-CN" w:bidi="ar-SA"/>
    </w:rPr>
  </w:style>
  <w:style w:type="character" w:styleId="818" w:customStyle="1">
    <w:name w:val="标题 1 字符1"/>
    <w:link w:val="721"/>
    <w:uiPriority w:val="9"/>
    <w:qFormat/>
    <w:rPr>
      <w:rFonts w:ascii="Arial" w:hAnsi="Arial" w:eastAsia="Arial" w:cs="Arial"/>
      <w:sz w:val="40"/>
      <w:szCs w:val="40"/>
    </w:rPr>
  </w:style>
  <w:style w:type="character" w:styleId="819" w:customStyle="1">
    <w:name w:val="标题 5 字符"/>
    <w:link w:val="725"/>
    <w:uiPriority w:val="9"/>
    <w:qFormat/>
    <w:rPr>
      <w:rFonts w:ascii="Arial" w:hAnsi="Arial" w:eastAsia="Arial" w:cs="Arial"/>
      <w:b/>
      <w:bCs/>
      <w:sz w:val="24"/>
      <w:szCs w:val="24"/>
    </w:rPr>
  </w:style>
  <w:style w:type="character" w:styleId="820" w:customStyle="1">
    <w:name w:val="标题 6 字符"/>
    <w:link w:val="726"/>
    <w:uiPriority w:val="9"/>
    <w:qFormat/>
    <w:rPr>
      <w:rFonts w:ascii="Arial" w:hAnsi="Arial" w:eastAsia="Arial" w:cs="Arial"/>
      <w:b/>
      <w:bCs/>
      <w:sz w:val="22"/>
      <w:szCs w:val="22"/>
    </w:rPr>
  </w:style>
  <w:style w:type="character" w:styleId="821" w:customStyle="1">
    <w:name w:val="标题 7 字符"/>
    <w:link w:val="727"/>
    <w:uiPriority w:val="9"/>
    <w:qFormat/>
    <w:rPr>
      <w:rFonts w:ascii="Arial" w:hAnsi="Arial" w:eastAsia="Arial" w:cs="Arial"/>
      <w:b/>
      <w:bCs/>
      <w:i/>
      <w:iCs/>
      <w:sz w:val="22"/>
      <w:szCs w:val="22"/>
    </w:rPr>
  </w:style>
  <w:style w:type="character" w:styleId="822" w:customStyle="1">
    <w:name w:val="标题 8 字符"/>
    <w:link w:val="728"/>
    <w:uiPriority w:val="9"/>
    <w:qFormat/>
    <w:rPr>
      <w:rFonts w:ascii="Arial" w:hAnsi="Arial" w:eastAsia="Arial" w:cs="Arial"/>
      <w:i/>
      <w:iCs/>
      <w:sz w:val="22"/>
      <w:szCs w:val="22"/>
    </w:rPr>
  </w:style>
  <w:style w:type="character" w:styleId="823" w:customStyle="1">
    <w:name w:val="标题 9 字符"/>
    <w:link w:val="729"/>
    <w:uiPriority w:val="9"/>
    <w:qFormat/>
    <w:rPr>
      <w:rFonts w:ascii="Arial" w:hAnsi="Arial" w:eastAsia="Arial" w:cs="Arial"/>
      <w:i/>
      <w:iCs/>
      <w:sz w:val="21"/>
      <w:szCs w:val="21"/>
    </w:rPr>
  </w:style>
  <w:style w:type="paragraph" w:styleId="824" w:customStyle="1">
    <w:name w:val="No Spacing"/>
    <w:uiPriority w:val="1"/>
    <w:qFormat/>
    <w:rPr>
      <w:rFonts w:hint="default" w:ascii="Times New Roman" w:hAnsi="Times New Roman" w:eastAsia="宋体" w:cs="Times New Roman"/>
      <w:lang w:val="en-US" w:eastAsia="zh-CN" w:bidi="ar-SA"/>
    </w:rPr>
  </w:style>
  <w:style w:type="character" w:styleId="825" w:customStyle="1">
    <w:name w:val="标题 字符"/>
    <w:link w:val="756"/>
    <w:uiPriority w:val="10"/>
    <w:qFormat/>
    <w:rPr>
      <w:sz w:val="48"/>
      <w:szCs w:val="48"/>
    </w:rPr>
  </w:style>
  <w:style w:type="character" w:styleId="826" w:customStyle="1">
    <w:name w:val="副标题 字符"/>
    <w:link w:val="749"/>
    <w:uiPriority w:val="11"/>
    <w:qFormat/>
    <w:rPr>
      <w:sz w:val="24"/>
      <w:szCs w:val="24"/>
    </w:rPr>
  </w:style>
  <w:style w:type="paragraph" w:styleId="827" w:customStyle="1">
    <w:name w:val="Quote"/>
    <w:basedOn w:val="720"/>
    <w:next w:val="720"/>
    <w:link w:val="828"/>
    <w:uiPriority w:val="29"/>
    <w:qFormat/>
    <w:pPr>
      <w:ind w:left="720" w:right="720"/>
    </w:pPr>
    <w:rPr>
      <w:i/>
    </w:rPr>
  </w:style>
  <w:style w:type="character" w:styleId="828" w:customStyle="1">
    <w:name w:val="引用 字符"/>
    <w:link w:val="827"/>
    <w:uiPriority w:val="29"/>
    <w:qFormat/>
    <w:rPr>
      <w:i/>
    </w:rPr>
  </w:style>
  <w:style w:type="paragraph" w:styleId="829" w:customStyle="1">
    <w:name w:val="Intense Quote"/>
    <w:basedOn w:val="720"/>
    <w:next w:val="720"/>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脚 字符"/>
    <w:link w:val="745"/>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50"/>
    <w:uiPriority w:val="99"/>
    <w:qFormat/>
    <w:rPr>
      <w:sz w:val="18"/>
    </w:rPr>
  </w:style>
  <w:style w:type="character" w:styleId="939" w:customStyle="1">
    <w:name w:val="尾注文本 字符"/>
    <w:link w:val="744"/>
    <w:uiPriority w:val="99"/>
    <w:qFormat/>
    <w:rPr>
      <w:sz w:val="20"/>
    </w:rPr>
  </w:style>
  <w:style w:type="paragraph" w:styleId="940" w:customStyle="1">
    <w:name w:val="TOC 标题11"/>
    <w:uiPriority w:val="39"/>
    <w:unhideWhenUsed/>
    <w:qFormat/>
    <w:rPr>
      <w:rFonts w:hint="default" w:ascii="Times New Roman" w:hAnsi="Times New Roman" w:eastAsia="宋体" w:cs="Times New Roman"/>
      <w:lang w:val="en-US" w:eastAsia="zh-CN" w:bidi="ar-SA"/>
    </w:rPr>
  </w:style>
  <w:style w:type="paragraph" w:styleId="941" w:customStyle="1">
    <w:name w:val="标题 11"/>
    <w:basedOn w:val="720"/>
    <w:next w:val="720"/>
    <w:link w:val="1225"/>
    <w:uiPriority w:val="0"/>
    <w:qFormat/>
    <w:pPr>
      <w:keepLines/>
      <w:keepNext/>
      <w:spacing w:before="340" w:after="330" w:line="576" w:lineRule="auto"/>
      <w:outlineLvl w:val="0"/>
    </w:pPr>
    <w:rPr>
      <w:rFonts w:ascii="Times New Roman" w:hAnsi="Times New Roman"/>
      <w:b/>
      <w:sz w:val="44"/>
      <w:szCs w:val="20"/>
      <w:lang w:eastAsia="en-US"/>
    </w:rPr>
  </w:style>
  <w:style w:type="paragraph" w:styleId="942" w:customStyle="1">
    <w:name w:val="标题 21"/>
    <w:basedOn w:val="720"/>
    <w:next w:val="720"/>
    <w:link w:val="1226"/>
    <w:uiPriority w:val="0"/>
    <w:qFormat/>
    <w:pPr>
      <w:keepLines/>
      <w:keepNext/>
      <w:spacing w:before="260" w:after="260" w:line="413" w:lineRule="auto"/>
      <w:outlineLvl w:val="1"/>
    </w:pPr>
    <w:rPr>
      <w:rFonts w:ascii="Arial" w:hAnsi="Arial" w:eastAsia="黑体"/>
      <w:b/>
      <w:sz w:val="32"/>
      <w:szCs w:val="20"/>
      <w:lang w:eastAsia="en-US"/>
    </w:rPr>
  </w:style>
  <w:style w:type="paragraph" w:styleId="943" w:customStyle="1">
    <w:name w:val="标题 31"/>
    <w:basedOn w:val="720"/>
    <w:next w:val="720"/>
    <w:link w:val="1159"/>
    <w:uiPriority w:val="0"/>
    <w:qFormat/>
    <w:pPr>
      <w:keepLines/>
      <w:keepNext/>
      <w:spacing w:before="260" w:after="260" w:line="413" w:lineRule="auto"/>
      <w:outlineLvl w:val="2"/>
    </w:pPr>
    <w:rPr>
      <w:rFonts w:ascii="Times New Roman" w:hAnsi="Times New Roman"/>
      <w:b/>
      <w:sz w:val="32"/>
      <w:szCs w:val="20"/>
      <w:lang w:eastAsia="en-US"/>
    </w:rPr>
  </w:style>
  <w:style w:type="paragraph" w:styleId="944" w:customStyle="1">
    <w:name w:val="标题 41"/>
    <w:basedOn w:val="720"/>
    <w:next w:val="720"/>
    <w:link w:val="121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45" w:customStyle="1">
    <w:name w:val="标题 51"/>
    <w:basedOn w:val="720"/>
    <w:next w:val="72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6" w:customStyle="1">
    <w:name w:val="标题 61"/>
    <w:basedOn w:val="720"/>
    <w:next w:val="72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7" w:customStyle="1">
    <w:name w:val="标题 71"/>
    <w:basedOn w:val="720"/>
    <w:next w:val="72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8" w:customStyle="1">
    <w:name w:val="标题 81"/>
    <w:basedOn w:val="720"/>
    <w:next w:val="72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9" w:customStyle="1">
    <w:name w:val="标题 91"/>
    <w:basedOn w:val="720"/>
    <w:next w:val="720"/>
    <w:uiPriority w:val="0"/>
    <w:qFormat/>
    <w:pPr>
      <w:jc w:val="center"/>
      <w:keepNext/>
      <w:spacing w:line="600" w:lineRule="exact"/>
      <w:outlineLvl w:val="8"/>
    </w:pPr>
    <w:rPr>
      <w:rFonts w:ascii="仿宋_GB2312" w:eastAsia="仿宋_GB2312"/>
      <w:sz w:val="32"/>
    </w:rPr>
  </w:style>
  <w:style w:type="character" w:styleId="950" w:customStyle="1">
    <w:name w:val="默认段落字体1"/>
    <w:uiPriority w:val="1"/>
    <w:unhideWhenUsed/>
    <w:qFormat/>
  </w:style>
  <w:style w:type="table" w:styleId="951" w:customStyle="1">
    <w:name w:val="普通表格1"/>
    <w:uiPriority w:val="0"/>
    <w:semiHidden/>
    <w:qFormat/>
    <w:tblPr>
      <w:tblCellMar>
        <w:left w:w="0" w:type="dxa"/>
        <w:top w:w="0" w:type="dxa"/>
        <w:right w:w="0" w:type="dxa"/>
        <w:bottom w:w="0" w:type="dxa"/>
      </w:tblCellMar>
    </w:tblPr>
  </w:style>
  <w:style w:type="paragraph" w:styleId="952" w:customStyle="1">
    <w:name w:val="正文缩进1"/>
    <w:basedOn w:val="720"/>
    <w:uiPriority w:val="0"/>
    <w:qFormat/>
    <w:pPr>
      <w:ind w:firstLine="420"/>
    </w:pPr>
    <w:rPr>
      <w:rFonts w:ascii="宋体"/>
      <w:color w:val="000000"/>
      <w:sz w:val="24"/>
      <w:szCs w:val="20"/>
    </w:rPr>
  </w:style>
  <w:style w:type="character" w:styleId="953" w:customStyle="1">
    <w:name w:val="脚注引用1"/>
    <w:uiPriority w:val="0"/>
    <w:qFormat/>
    <w:rPr>
      <w:vertAlign w:val="superscript"/>
    </w:rPr>
  </w:style>
  <w:style w:type="character" w:styleId="954" w:customStyle="1">
    <w:name w:val="超链接1"/>
    <w:uiPriority w:val="99"/>
    <w:qFormat/>
    <w:rPr>
      <w:color w:val="0000ff"/>
      <w:u w:val="single"/>
    </w:rPr>
  </w:style>
  <w:style w:type="character" w:styleId="955" w:customStyle="1">
    <w:name w:val="页码1"/>
    <w:basedOn w:val="950"/>
    <w:uiPriority w:val="0"/>
    <w:qFormat/>
  </w:style>
  <w:style w:type="character" w:styleId="956" w:customStyle="1">
    <w:name w:val="尾注引用1"/>
    <w:uiPriority w:val="0"/>
    <w:qFormat/>
    <w:rPr>
      <w:vertAlign w:val="superscript"/>
    </w:rPr>
  </w:style>
  <w:style w:type="character" w:styleId="957" w:customStyle="1">
    <w:name w:val="批注引用1"/>
    <w:uiPriority w:val="99"/>
    <w:qFormat/>
    <w:rPr>
      <w:sz w:val="21"/>
    </w:rPr>
  </w:style>
  <w:style w:type="character" w:styleId="958" w:customStyle="1">
    <w:name w:val="访问过的超链接1"/>
    <w:uiPriority w:val="0"/>
    <w:qFormat/>
    <w:rPr>
      <w:color w:val="800080"/>
      <w:u w:val="single"/>
    </w:rPr>
  </w:style>
  <w:style w:type="character" w:styleId="959" w:customStyle="1">
    <w:name w:val="要点1"/>
    <w:uiPriority w:val="0"/>
    <w:qFormat/>
    <w:rPr>
      <w:b/>
    </w:rPr>
  </w:style>
  <w:style w:type="character" w:styleId="960" w:customStyle="1">
    <w:name w:val="强调1"/>
    <w:uiPriority w:val="0"/>
    <w:qFormat/>
    <w:rPr>
      <w:color w:val="cc0033"/>
    </w:rPr>
  </w:style>
  <w:style w:type="paragraph" w:styleId="961" w:customStyle="1">
    <w:name w:val="正文（标记）"/>
    <w:basedOn w:val="720"/>
    <w:link w:val="1217"/>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62" w:customStyle="1">
    <w:name w:val="Char Char2"/>
    <w:uiPriority w:val="0"/>
    <w:qFormat/>
    <w:rPr>
      <w:sz w:val="18"/>
      <w:szCs w:val="18"/>
    </w:rPr>
  </w:style>
  <w:style w:type="paragraph" w:styleId="963" w:customStyle="1">
    <w:name w:val="页眉1"/>
    <w:basedOn w:val="720"/>
    <w:uiPriority w:val="0"/>
    <w:qFormat/>
    <w:pPr>
      <w:jc w:val="center"/>
      <w:tabs>
        <w:tab w:val="center" w:pos="4153" w:leader="none"/>
        <w:tab w:val="right" w:pos="8306" w:leader="none"/>
      </w:tabs>
      <w:pBdr>
        <w:bottom w:val="single" w:color="000000" w:sz="6" w:space="1"/>
      </w:pBdr>
    </w:pPr>
    <w:rPr>
      <w:sz w:val="18"/>
      <w:szCs w:val="18"/>
    </w:rPr>
  </w:style>
  <w:style w:type="character" w:styleId="964" w:customStyle="1">
    <w:name w:val="maywed421"/>
    <w:uiPriority w:val="0"/>
    <w:qFormat/>
    <w:rPr>
      <w:color w:val="366fb6"/>
      <w:u w:val="none"/>
    </w:rPr>
  </w:style>
  <w:style w:type="paragraph" w:styleId="965" w:customStyle="1">
    <w:name w:val="正文文本1"/>
    <w:basedOn w:val="733"/>
    <w:uiPriority w:val="0"/>
    <w:qFormat/>
    <w:pPr>
      <w:spacing w:line="60" w:lineRule="auto"/>
    </w:pPr>
    <w:rPr>
      <w:rFonts w:ascii="仿宋_GB2312" w:eastAsia="仿宋_GB2312"/>
      <w:sz w:val="32"/>
    </w:rPr>
  </w:style>
  <w:style w:type="paragraph" w:styleId="966" w:customStyle="1">
    <w:name w:val="批注框文本1"/>
    <w:basedOn w:val="720"/>
    <w:uiPriority w:val="0"/>
    <w:qFormat/>
    <w:rPr>
      <w:sz w:val="18"/>
      <w:szCs w:val="20"/>
    </w:rPr>
  </w:style>
  <w:style w:type="paragraph" w:styleId="96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6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69" w:customStyle="1">
    <w:name w:val="Comment Text Char"/>
    <w:uiPriority w:val="0"/>
    <w:qFormat/>
    <w:rPr>
      <w:rFonts w:cs="Times New Roman"/>
      <w:sz w:val="21"/>
      <w:szCs w:val="21"/>
      <w:lang w:bidi="ar-SA"/>
    </w:rPr>
  </w:style>
  <w:style w:type="character" w:styleId="970" w:customStyle="1">
    <w:name w:val="Footer Char"/>
    <w:uiPriority w:val="0"/>
    <w:qFormat/>
    <w:rPr>
      <w:rFonts w:eastAsia="宋体"/>
      <w:sz w:val="18"/>
      <w:lang w:val="en-US" w:eastAsia="zh-CN"/>
    </w:rPr>
  </w:style>
  <w:style w:type="character" w:styleId="971" w:customStyle="1">
    <w:name w:val="ca-41"/>
    <w:uiPriority w:val="0"/>
    <w:qFormat/>
    <w:rPr>
      <w:rFonts w:ascii="宋体" w:eastAsia="宋体"/>
      <w:b/>
      <w:bCs/>
      <w:color w:val="000000"/>
      <w:spacing w:val="-20"/>
      <w:sz w:val="21"/>
      <w:szCs w:val="21"/>
    </w:rPr>
  </w:style>
  <w:style w:type="character" w:styleId="972" w:customStyle="1">
    <w:name w:val="ca-1"/>
    <w:basedOn w:val="950"/>
    <w:uiPriority w:val="0"/>
    <w:qFormat/>
  </w:style>
  <w:style w:type="paragraph" w:styleId="973" w:customStyle="1">
    <w:name w:val="正文文本缩进 31"/>
    <w:basedOn w:val="720"/>
    <w:uiPriority w:val="0"/>
    <w:qFormat/>
    <w:pPr>
      <w:ind w:firstLine="213"/>
    </w:pPr>
    <w:rPr>
      <w:rFonts w:ascii="仿宋_GB2312" w:eastAsia="仿宋_GB2312"/>
      <w:sz w:val="30"/>
    </w:rPr>
  </w:style>
  <w:style w:type="character" w:styleId="974" w:customStyle="1">
    <w:name w:val="Plain Text Char"/>
    <w:uiPriority w:val="0"/>
    <w:qFormat/>
    <w:rPr>
      <w:rFonts w:ascii="宋体" w:eastAsia="宋体"/>
      <w:sz w:val="21"/>
      <w:lang w:val="en-US" w:eastAsia="zh-CN"/>
    </w:rPr>
  </w:style>
  <w:style w:type="character" w:styleId="975" w:customStyle="1">
    <w:name w:val="Header Char"/>
    <w:uiPriority w:val="0"/>
    <w:qFormat/>
    <w:rPr>
      <w:rFonts w:eastAsia="宋体"/>
      <w:sz w:val="18"/>
      <w:lang w:val="en-US" w:eastAsia="zh-CN"/>
    </w:rPr>
  </w:style>
  <w:style w:type="character" w:styleId="976" w:customStyle="1">
    <w:name w:val="marklong"/>
    <w:basedOn w:val="950"/>
    <w:uiPriority w:val="0"/>
    <w:qFormat/>
  </w:style>
  <w:style w:type="character" w:styleId="977" w:customStyle="1">
    <w:name w:val="普通文字1 Char"/>
    <w:uiPriority w:val="0"/>
    <w:qFormat/>
    <w:rPr>
      <w:rFonts w:ascii="宋体" w:eastAsia="宋体" w:cs="Courier New"/>
      <w:sz w:val="21"/>
      <w:szCs w:val="21"/>
      <w:lang w:val="en-US" w:eastAsia="zh-CN" w:bidi="ar-SA"/>
    </w:rPr>
  </w:style>
  <w:style w:type="character" w:styleId="978" w:customStyle="1">
    <w:name w:val="ca-21"/>
    <w:uiPriority w:val="0"/>
    <w:qFormat/>
    <w:rPr>
      <w:rFonts w:ascii="宋体" w:eastAsia="宋体"/>
      <w:sz w:val="21"/>
    </w:rPr>
  </w:style>
  <w:style w:type="paragraph" w:styleId="979" w:customStyle="1">
    <w:name w:val="正文（缩进）"/>
    <w:basedOn w:val="720"/>
    <w:uiPriority w:val="0"/>
    <w:qFormat/>
    <w:pPr>
      <w:ind w:firstLine="200"/>
      <w:spacing w:before="50" w:after="50" w:line="360" w:lineRule="auto"/>
    </w:pPr>
    <w:rPr>
      <w:sz w:val="24"/>
    </w:rPr>
  </w:style>
  <w:style w:type="paragraph" w:styleId="980" w:customStyle="1">
    <w:name w:val="正文文本 31"/>
    <w:basedOn w:val="720"/>
    <w:uiPriority w:val="0"/>
    <w:qFormat/>
    <w:rPr>
      <w:color w:val="000000"/>
    </w:rPr>
  </w:style>
  <w:style w:type="character" w:styleId="981" w:customStyle="1">
    <w:name w:val="Heading 3 Char"/>
    <w:uiPriority w:val="0"/>
    <w:qFormat/>
    <w:rPr>
      <w:rFonts w:cs="Times New Roman"/>
      <w:b/>
      <w:bCs/>
      <w:sz w:val="32"/>
      <w:szCs w:val="32"/>
      <w:lang w:bidi="ar-SA"/>
    </w:rPr>
  </w:style>
  <w:style w:type="character" w:styleId="982" w:customStyle="1">
    <w:name w:val="z12 style23"/>
    <w:basedOn w:val="950"/>
    <w:uiPriority w:val="0"/>
    <w:qFormat/>
  </w:style>
  <w:style w:type="paragraph" w:styleId="983" w:customStyle="1">
    <w:name w:val="Indent Normal"/>
    <w:basedOn w:val="720"/>
    <w:uiPriority w:val="0"/>
    <w:qFormat/>
    <w:pPr>
      <w:ind w:firstLine="150"/>
    </w:pPr>
    <w:rPr>
      <w:sz w:val="24"/>
      <w:szCs w:val="20"/>
      <w:lang w:eastAsia="en-US"/>
    </w:rPr>
  </w:style>
  <w:style w:type="character" w:styleId="984" w:customStyle="1">
    <w:name w:val="Char Char21"/>
    <w:uiPriority w:val="0"/>
    <w:qFormat/>
    <w:rPr>
      <w:sz w:val="18"/>
      <w:szCs w:val="18"/>
    </w:rPr>
  </w:style>
  <w:style w:type="character" w:styleId="985" w:customStyle="1">
    <w:name w:val="ca-31"/>
    <w:uiPriority w:val="0"/>
    <w:qFormat/>
    <w:rPr>
      <w:rFonts w:ascii="宋体" w:eastAsia="宋体"/>
      <w:color w:val="000000"/>
      <w:sz w:val="21"/>
      <w:szCs w:val="21"/>
    </w:rPr>
  </w:style>
  <w:style w:type="paragraph" w:styleId="986" w:customStyle="1">
    <w:name w:val="纯文本11"/>
    <w:basedOn w:val="720"/>
    <w:link w:val="1273"/>
    <w:uiPriority w:val="0"/>
    <w:qFormat/>
    <w:rPr>
      <w:rFonts w:ascii="宋体"/>
      <w:szCs w:val="21"/>
    </w:rPr>
  </w:style>
  <w:style w:type="character" w:styleId="987" w:customStyle="1">
    <w:name w:val="apple-converted-space"/>
    <w:basedOn w:val="950"/>
    <w:uiPriority w:val="0"/>
    <w:qFormat/>
  </w:style>
  <w:style w:type="character" w:styleId="988" w:customStyle="1">
    <w:name w:val="Char Char1"/>
    <w:uiPriority w:val="0"/>
    <w:qFormat/>
    <w:rPr>
      <w:rFonts w:ascii="宋体" w:eastAsia="宋体"/>
      <w:sz w:val="21"/>
      <w:lang w:val="en-US" w:eastAsia="zh-CN"/>
    </w:rPr>
  </w:style>
  <w:style w:type="character" w:styleId="989" w:customStyle="1">
    <w:name w:val="font21"/>
    <w:uiPriority w:val="0"/>
    <w:qFormat/>
    <w:rPr>
      <w:rFonts w:ascii="Times New Roman" w:hAnsi="Times New Roman"/>
      <w:color w:val="000000"/>
      <w:sz w:val="20"/>
      <w:u w:val="none"/>
    </w:rPr>
  </w:style>
  <w:style w:type="character" w:styleId="990" w:customStyle="1">
    <w:name w:val="ca-01"/>
    <w:uiPriority w:val="0"/>
    <w:qFormat/>
    <w:rPr>
      <w:rFonts w:ascii="宋体" w:eastAsia="宋体"/>
      <w:b/>
      <w:bCs/>
      <w:spacing w:val="-20"/>
      <w:sz w:val="24"/>
      <w:szCs w:val="24"/>
    </w:rPr>
  </w:style>
  <w:style w:type="paragraph" w:styleId="991" w:customStyle="1">
    <w:name w:val="日期1"/>
    <w:basedOn w:val="720"/>
    <w:next w:val="720"/>
    <w:uiPriority w:val="0"/>
    <w:qFormat/>
    <w:pPr>
      <w:ind w:left="2500"/>
    </w:pPr>
  </w:style>
  <w:style w:type="character" w:styleId="992" w:customStyle="1">
    <w:name w:val="Char Char23"/>
    <w:uiPriority w:val="0"/>
    <w:qFormat/>
    <w:rPr>
      <w:sz w:val="24"/>
      <w:szCs w:val="21"/>
      <w:lang w:bidi="ar-SA"/>
    </w:rPr>
  </w:style>
  <w:style w:type="character" w:styleId="993" w:customStyle="1">
    <w:name w:val="Char Char"/>
    <w:uiPriority w:val="0"/>
    <w:qFormat/>
    <w:rPr>
      <w:rFonts w:eastAsia="宋体"/>
      <w:sz w:val="18"/>
      <w:lang w:val="en-US" w:eastAsia="zh-CN"/>
    </w:rPr>
  </w:style>
  <w:style w:type="character" w:styleId="994" w:customStyle="1">
    <w:name w:val="Char Char3"/>
    <w:uiPriority w:val="0"/>
    <w:qFormat/>
    <w:rPr>
      <w:rFonts w:ascii="宋体" w:eastAsia="宋体"/>
      <w:sz w:val="18"/>
      <w:szCs w:val="18"/>
      <w:lang w:val="en-US" w:eastAsia="zh-CN" w:bidi="ar-SA"/>
    </w:rPr>
  </w:style>
  <w:style w:type="paragraph" w:styleId="99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996" w:customStyle="1">
    <w:name w:val="Heading 4 Char"/>
    <w:uiPriority w:val="0"/>
    <w:qFormat/>
    <w:rPr>
      <w:rFonts w:ascii="Cambria" w:hAnsi="Cambria" w:eastAsia="宋体" w:cs="Cambria"/>
      <w:b/>
      <w:bCs/>
      <w:sz w:val="28"/>
      <w:szCs w:val="28"/>
      <w:lang w:bidi="ar-SA"/>
    </w:rPr>
  </w:style>
  <w:style w:type="character" w:styleId="997" w:customStyle="1">
    <w:name w:val="Header Char1"/>
    <w:uiPriority w:val="0"/>
    <w:qFormat/>
    <w:rPr>
      <w:rFonts w:cs="Times New Roman"/>
      <w:sz w:val="18"/>
      <w:szCs w:val="18"/>
      <w:lang w:bidi="ar-SA"/>
    </w:rPr>
  </w:style>
  <w:style w:type="character" w:styleId="998" w:customStyle="1">
    <w:name w:val="Footer Char1"/>
    <w:uiPriority w:val="0"/>
    <w:qFormat/>
    <w:rPr>
      <w:rFonts w:cs="Times New Roman"/>
      <w:sz w:val="18"/>
      <w:szCs w:val="18"/>
      <w:lang w:bidi="ar-SA"/>
    </w:rPr>
  </w:style>
  <w:style w:type="paragraph" w:styleId="999" w:customStyle="1">
    <w:name w:val="正文文本缩进1"/>
    <w:basedOn w:val="720"/>
    <w:uiPriority w:val="0"/>
    <w:qFormat/>
    <w:pPr>
      <w:ind w:firstLine="225"/>
    </w:pPr>
    <w:rPr>
      <w:rFonts w:ascii="仿宋_GB2312" w:eastAsia="仿宋_GB2312"/>
      <w:sz w:val="32"/>
    </w:rPr>
  </w:style>
  <w:style w:type="character" w:styleId="1000" w:customStyle="1">
    <w:name w:val="wj1"/>
    <w:uiPriority w:val="0"/>
    <w:qFormat/>
    <w:rPr>
      <w:color w:val="000000"/>
      <w:sz w:val="18"/>
      <w:szCs w:val="18"/>
      <w:u w:val="none"/>
    </w:rPr>
  </w:style>
  <w:style w:type="paragraph" w:styleId="1001" w:customStyle="1">
    <w:name w:val="文档结构图1"/>
    <w:basedOn w:val="720"/>
    <w:uiPriority w:val="0"/>
    <w:qFormat/>
    <w:pPr>
      <w:shd w:val="clear" w:color="auto" w:fill="000080"/>
    </w:pPr>
  </w:style>
  <w:style w:type="character" w:styleId="1002" w:customStyle="1">
    <w:name w:val="ca-11"/>
    <w:uiPriority w:val="0"/>
    <w:qFormat/>
    <w:rPr>
      <w:rFonts w:ascii="宋体" w:eastAsia="宋体"/>
      <w:b/>
      <w:bCs/>
      <w:color w:val="000000"/>
      <w:spacing w:val="-20"/>
      <w:sz w:val="28"/>
      <w:szCs w:val="28"/>
    </w:rPr>
  </w:style>
  <w:style w:type="paragraph" w:styleId="100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04" w:customStyle="1">
    <w:name w:val="Plain Text Char1"/>
    <w:uiPriority w:val="0"/>
    <w:qFormat/>
    <w:rPr>
      <w:rFonts w:ascii="宋体" w:eastAsia="宋体"/>
      <w:sz w:val="21"/>
      <w:szCs w:val="21"/>
      <w:lang w:val="en-US" w:eastAsia="zh-CN" w:bidi="ar-SA"/>
    </w:rPr>
  </w:style>
  <w:style w:type="character" w:styleId="1005" w:customStyle="1">
    <w:name w:val="段落 Char"/>
    <w:uiPriority w:val="0"/>
    <w:qFormat/>
    <w:rPr>
      <w:rFonts w:ascii="仿宋_GB2312" w:eastAsia="仿宋_GB2312"/>
      <w:sz w:val="24"/>
      <w:szCs w:val="24"/>
      <w:lang w:val="en-US" w:eastAsia="zh-CN" w:bidi="ar-SA"/>
    </w:rPr>
  </w:style>
  <w:style w:type="character" w:styleId="1006" w:customStyle="1">
    <w:name w:val="Heading 2 Char"/>
    <w:uiPriority w:val="0"/>
    <w:qFormat/>
    <w:rPr>
      <w:rFonts w:ascii="Arial" w:hAnsi="Arial" w:eastAsia="黑体"/>
      <w:b/>
      <w:bCs/>
      <w:sz w:val="32"/>
      <w:szCs w:val="32"/>
      <w:lang w:val="en-US" w:eastAsia="zh-CN" w:bidi="ar-SA"/>
    </w:rPr>
  </w:style>
  <w:style w:type="paragraph" w:styleId="100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08" w:customStyle="1">
    <w:name w:val="正文文本缩进 21"/>
    <w:basedOn w:val="720"/>
    <w:uiPriority w:val="0"/>
    <w:qFormat/>
    <w:pPr>
      <w:ind w:firstLine="225"/>
      <w:jc w:val="left"/>
      <w:spacing w:line="540" w:lineRule="exact"/>
    </w:pPr>
    <w:rPr>
      <w:rFonts w:ascii="仿宋_GB2312" w:eastAsia="仿宋_GB2312"/>
      <w:sz w:val="32"/>
    </w:rPr>
  </w:style>
  <w:style w:type="character" w:styleId="1009" w:customStyle="1">
    <w:name w:val="Char Char31"/>
    <w:uiPriority w:val="0"/>
    <w:qFormat/>
    <w:rPr>
      <w:rFonts w:ascii="Arial" w:hAnsi="Arial" w:eastAsia="黑体" w:cs="Times New Roman"/>
      <w:b/>
      <w:bCs/>
      <w:sz w:val="32"/>
      <w:szCs w:val="32"/>
      <w:lang w:val="en-US" w:eastAsia="zh-CN" w:bidi="ar-SA"/>
    </w:rPr>
  </w:style>
  <w:style w:type="paragraph" w:styleId="1010" w:customStyle="1">
    <w:name w:val="正文（黑体）"/>
    <w:basedOn w:val="720"/>
    <w:next w:val="720"/>
    <w:uiPriority w:val="0"/>
    <w:qFormat/>
    <w:pPr>
      <w:ind w:firstLine="200"/>
      <w:spacing w:before="50" w:after="50" w:line="360" w:lineRule="auto"/>
    </w:pPr>
    <w:rPr>
      <w:rFonts w:ascii="黑体" w:eastAsia="黑体"/>
      <w:color w:val="000080"/>
      <w:sz w:val="24"/>
    </w:rPr>
  </w:style>
  <w:style w:type="paragraph" w:styleId="1011" w:customStyle="1">
    <w:name w:val="正文文本 21"/>
    <w:basedOn w:val="720"/>
    <w:uiPriority w:val="0"/>
    <w:qFormat/>
    <w:pPr>
      <w:spacing w:line="560" w:lineRule="exact"/>
    </w:pPr>
    <w:rPr>
      <w:rFonts w:ascii="仿宋_GB2312" w:eastAsia="仿宋_GB2312"/>
      <w:sz w:val="28"/>
      <w:szCs w:val="30"/>
    </w:rPr>
  </w:style>
  <w:style w:type="paragraph" w:styleId="1012" w:customStyle="1">
    <w:name w:val="批注主题1"/>
    <w:basedOn w:val="1013"/>
    <w:next w:val="1013"/>
    <w:uiPriority w:val="0"/>
    <w:qFormat/>
    <w:rPr>
      <w:b/>
    </w:rPr>
  </w:style>
  <w:style w:type="paragraph" w:styleId="1013" w:customStyle="1">
    <w:name w:val="批注文字1"/>
    <w:basedOn w:val="720"/>
    <w:link w:val="1230"/>
    <w:uiPriority w:val="0"/>
    <w:qFormat/>
    <w:pPr>
      <w:jc w:val="left"/>
    </w:pPr>
    <w:rPr>
      <w:szCs w:val="20"/>
      <w:lang w:eastAsia="en-US"/>
    </w:rPr>
  </w:style>
  <w:style w:type="paragraph" w:styleId="1014" w:customStyle="1">
    <w:name w:val="页脚1"/>
    <w:basedOn w:val="720"/>
    <w:uiPriority w:val="0"/>
    <w:qFormat/>
    <w:pPr>
      <w:jc w:val="left"/>
      <w:tabs>
        <w:tab w:val="center" w:pos="4153" w:leader="none"/>
        <w:tab w:val="right" w:pos="8306" w:leader="none"/>
      </w:tabs>
    </w:pPr>
    <w:rPr>
      <w:sz w:val="18"/>
      <w:szCs w:val="18"/>
    </w:rPr>
  </w:style>
  <w:style w:type="character" w:styleId="1015" w:customStyle="1">
    <w:name w:val="ca-51"/>
    <w:uiPriority w:val="0"/>
    <w:qFormat/>
    <w:rPr>
      <w:rFonts w:ascii="楷体_GB2312" w:eastAsia="楷体_GB2312"/>
      <w:b/>
      <w:bCs/>
      <w:spacing w:val="-20"/>
      <w:sz w:val="24"/>
      <w:szCs w:val="24"/>
    </w:rPr>
  </w:style>
  <w:style w:type="paragraph" w:styleId="1016" w:customStyle="1">
    <w:name w:val="加点正文缩进"/>
    <w:basedOn w:val="720"/>
    <w:uiPriority w:val="0"/>
    <w:qFormat/>
    <w:pPr>
      <w:ind w:left="962" w:hanging="480"/>
      <w:spacing w:line="300" w:lineRule="auto"/>
      <w:tabs>
        <w:tab w:val="left" w:pos="840" w:leader="none"/>
      </w:tabs>
    </w:pPr>
    <w:rPr>
      <w:sz w:val="24"/>
    </w:rPr>
  </w:style>
  <w:style w:type="paragraph" w:styleId="1017" w:customStyle="1">
    <w:name w:val="默认段落字体 Para Char Char Char Char Char Char Char Char Char Char Char Char Char Char"/>
    <w:basedOn w:val="1001"/>
    <w:uiPriority w:val="0"/>
    <w:qFormat/>
    <w:rPr>
      <w:rFonts w:ascii="Tahoma" w:hAnsi="Tahoma"/>
      <w:sz w:val="24"/>
    </w:rPr>
  </w:style>
  <w:style w:type="paragraph" w:styleId="1018" w:customStyle="1">
    <w:name w:val="List Paragraph"/>
    <w:basedOn w:val="720"/>
    <w:uiPriority w:val="0"/>
    <w:qFormat/>
    <w:pPr>
      <w:ind w:firstLine="200"/>
    </w:pPr>
  </w:style>
  <w:style w:type="paragraph" w:styleId="1019" w:customStyle="1">
    <w:name w:val="序号"/>
    <w:next w:val="720"/>
    <w:uiPriority w:val="0"/>
    <w:qFormat/>
    <w:pPr>
      <w:jc w:val="center"/>
    </w:pPr>
    <w:rPr>
      <w:rFonts w:hint="default" w:ascii="Times New Roman" w:hAnsi="Times New Roman" w:eastAsia="仿宋_GB2312" w:cs="Times New Roman"/>
      <w:bCs/>
      <w:sz w:val="21"/>
      <w:szCs w:val="44"/>
      <w:lang w:val="en-US" w:eastAsia="zh-CN" w:bidi="ar-SA"/>
    </w:rPr>
  </w:style>
  <w:style w:type="paragraph" w:styleId="1020" w:customStyle="1">
    <w:name w:val="Char"/>
    <w:basedOn w:val="720"/>
    <w:uiPriority w:val="0"/>
    <w:qFormat/>
    <w:pPr>
      <w:tabs>
        <w:tab w:val="left" w:pos="360" w:leader="none"/>
      </w:tabs>
    </w:pPr>
    <w:rPr>
      <w:rFonts w:ascii="仿宋_GB2312" w:eastAsia="仿宋_GB2312"/>
      <w:b/>
      <w:sz w:val="24"/>
    </w:rPr>
  </w:style>
  <w:style w:type="paragraph" w:styleId="1021" w:customStyle="1">
    <w:name w:val="xl3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22" w:customStyle="1">
    <w:name w:val="xl36"/>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23" w:customStyle="1">
    <w:name w:val="Char Char Char"/>
    <w:basedOn w:val="720"/>
    <w:uiPriority w:val="0"/>
    <w:qFormat/>
    <w:rPr>
      <w:rFonts w:ascii="Tahoma" w:hAnsi="Tahoma"/>
      <w:sz w:val="24"/>
      <w:szCs w:val="20"/>
    </w:rPr>
  </w:style>
  <w:style w:type="paragraph" w:styleId="1024" w:customStyle="1">
    <w:name w:val="正文文本首行缩进1"/>
    <w:basedOn w:val="965"/>
    <w:uiPriority w:val="0"/>
    <w:qFormat/>
    <w:pPr>
      <w:ind w:firstLine="100"/>
      <w:spacing w:after="120" w:line="240" w:lineRule="auto"/>
    </w:pPr>
    <w:rPr>
      <w:rFonts w:ascii="Times New Roman" w:hAnsi="Times New Roman" w:eastAsia="宋体"/>
      <w:sz w:val="21"/>
    </w:rPr>
  </w:style>
  <w:style w:type="paragraph" w:styleId="1025" w:customStyle="1">
    <w:name w:val="Char12"/>
    <w:basedOn w:val="720"/>
    <w:uiPriority w:val="0"/>
    <w:qFormat/>
    <w:pPr>
      <w:ind w:left="360" w:right="202" w:firstLine="360"/>
      <w:spacing w:line="480" w:lineRule="auto"/>
      <w:tabs>
        <w:tab w:val="left" w:pos="360" w:leader="none"/>
      </w:tabs>
    </w:pPr>
    <w:rPr>
      <w:sz w:val="24"/>
    </w:rPr>
  </w:style>
  <w:style w:type="paragraph" w:styleId="1026" w:customStyle="1">
    <w:name w:val="HTML 预设格式1"/>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7" w:customStyle="1">
    <w:name w:val="Char Char Char Char Char Char Char Char Char Char"/>
    <w:basedOn w:val="720"/>
    <w:uiPriority w:val="0"/>
    <w:qFormat/>
    <w:rPr>
      <w:rFonts w:ascii="Tahoma" w:hAnsi="Tahoma"/>
      <w:sz w:val="24"/>
      <w:szCs w:val="20"/>
    </w:rPr>
  </w:style>
  <w:style w:type="paragraph" w:styleId="1028" w:customStyle="1">
    <w:name w:val="正文段"/>
    <w:basedOn w:val="720"/>
    <w:uiPriority w:val="0"/>
    <w:qFormat/>
    <w:pPr>
      <w:ind w:firstLine="425"/>
      <w:spacing w:after="240" w:line="240" w:lineRule="atLeast"/>
      <w:widowControl/>
    </w:pPr>
    <w:rPr>
      <w:sz w:val="24"/>
      <w:szCs w:val="20"/>
    </w:rPr>
  </w:style>
  <w:style w:type="paragraph" w:styleId="102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30" w:customStyle="1">
    <w:name w:val="普通(网站)1"/>
    <w:basedOn w:val="720"/>
    <w:uiPriority w:val="99"/>
    <w:qFormat/>
    <w:pPr>
      <w:jc w:val="left"/>
      <w:spacing w:before="100" w:beforeAutospacing="1" w:after="100" w:afterAutospacing="1"/>
      <w:widowControl/>
    </w:pPr>
    <w:rPr>
      <w:rFonts w:ascii="宋体"/>
      <w:sz w:val="24"/>
      <w:szCs w:val="20"/>
    </w:rPr>
  </w:style>
  <w:style w:type="paragraph" w:styleId="1031" w:customStyle="1">
    <w:name w:val="HTML 地址1"/>
    <w:basedOn w:val="720"/>
    <w:uiPriority w:val="0"/>
    <w:qFormat/>
    <w:rPr>
      <w:i/>
      <w:iCs/>
    </w:rPr>
  </w:style>
  <w:style w:type="paragraph" w:styleId="1032" w:customStyle="1">
    <w:name w:val="题注1"/>
    <w:basedOn w:val="720"/>
    <w:next w:val="720"/>
    <w:link w:val="1214"/>
    <w:uiPriority w:val="0"/>
    <w:qFormat/>
    <w:pPr>
      <w:spacing w:line="360" w:lineRule="auto"/>
      <w:tabs>
        <w:tab w:val="left" w:pos="0" w:leader="none"/>
      </w:tabs>
    </w:pPr>
    <w:rPr>
      <w:rFonts w:ascii="Arial" w:hAnsi="Arial" w:eastAsia="黑体"/>
      <w:sz w:val="20"/>
      <w:szCs w:val="20"/>
      <w:lang w:eastAsia="en-US"/>
    </w:rPr>
  </w:style>
  <w:style w:type="paragraph" w:styleId="1033" w:customStyle="1">
    <w:name w:val="列表编号1"/>
    <w:basedOn w:val="720"/>
    <w:uiPriority w:val="0"/>
    <w:qFormat/>
    <w:pPr>
      <w:spacing w:line="360" w:lineRule="auto"/>
      <w:tabs>
        <w:tab w:val="left" w:pos="0" w:leader="none"/>
        <w:tab w:val="left" w:pos="840" w:leader="none"/>
      </w:tabs>
    </w:pPr>
  </w:style>
  <w:style w:type="paragraph" w:styleId="1034" w:customStyle="1">
    <w:name w:val="列表项目符号 21"/>
    <w:basedOn w:val="720"/>
    <w:uiPriority w:val="0"/>
    <w:qFormat/>
    <w:pPr>
      <w:ind w:left="720" w:hanging="360"/>
      <w:spacing w:line="360" w:lineRule="auto"/>
      <w:tabs>
        <w:tab w:val="left" w:pos="720" w:leader="none"/>
      </w:tabs>
    </w:pPr>
    <w:rPr>
      <w:sz w:val="24"/>
    </w:rPr>
  </w:style>
  <w:style w:type="paragraph" w:styleId="1035" w:customStyle="1">
    <w:name w:val="列表项目符号1"/>
    <w:basedOn w:val="720"/>
    <w:uiPriority w:val="0"/>
    <w:qFormat/>
    <w:pPr>
      <w:ind w:left="962" w:hanging="480"/>
      <w:spacing w:line="360" w:lineRule="auto"/>
      <w:tabs>
        <w:tab w:val="left" w:pos="840" w:leader="none"/>
      </w:tabs>
    </w:pPr>
    <w:rPr>
      <w:sz w:val="24"/>
    </w:rPr>
  </w:style>
  <w:style w:type="paragraph" w:styleId="1036" w:customStyle="1">
    <w:name w:val="脚注文本1"/>
    <w:basedOn w:val="733"/>
    <w:uiPriority w:val="0"/>
    <w:qFormat/>
    <w:pPr>
      <w:jc w:val="left"/>
    </w:pPr>
    <w:rPr>
      <w:rFonts w:ascii="宋体"/>
      <w:bCs/>
      <w:sz w:val="18"/>
      <w:szCs w:val="18"/>
    </w:rPr>
  </w:style>
  <w:style w:type="paragraph" w:styleId="1037" w:customStyle="1">
    <w:name w:val="Char Char Char Char Char Char Char Char Char Char1"/>
    <w:basedOn w:val="720"/>
    <w:uiPriority w:val="0"/>
    <w:qFormat/>
    <w:rPr>
      <w:rFonts w:ascii="Tahoma" w:hAnsi="Tahoma" w:cs="Tahoma"/>
      <w:sz w:val="24"/>
    </w:rPr>
  </w:style>
  <w:style w:type="paragraph" w:styleId="1038" w:customStyle="1">
    <w:name w:val="xl34"/>
    <w:basedOn w:val="720"/>
    <w:uiPriority w:val="0"/>
    <w:qFormat/>
    <w:pPr>
      <w:jc w:val="center"/>
      <w:spacing w:before="100" w:beforeAutospacing="1" w:after="100" w:afterAutospacing="1"/>
      <w:widowControl/>
    </w:pPr>
    <w:rPr>
      <w:rFonts w:ascii="Arial Unicode MS" w:hAnsi="Arial Unicode MS" w:eastAsia="Arial Unicode MS"/>
      <w:sz w:val="24"/>
    </w:rPr>
  </w:style>
  <w:style w:type="paragraph" w:styleId="1039" w:customStyle="1">
    <w:name w:val="前言、引言标题"/>
    <w:next w:val="72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40" w:customStyle="1">
    <w:name w:val="Char Char Char Char Char 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41" w:customStyle="1">
    <w:name w:val="pa-0"/>
    <w:basedOn w:val="720"/>
    <w:uiPriority w:val="0"/>
    <w:qFormat/>
    <w:pPr>
      <w:ind w:firstLine="480"/>
      <w:spacing w:line="360" w:lineRule="atLeast"/>
      <w:widowControl/>
    </w:pPr>
    <w:rPr>
      <w:rFonts w:ascii="宋体" w:cs="宋体"/>
      <w:sz w:val="24"/>
    </w:rPr>
  </w:style>
  <w:style w:type="paragraph" w:styleId="1042" w:customStyle="1">
    <w:name w:val="Char111"/>
    <w:basedOn w:val="720"/>
    <w:uiPriority w:val="0"/>
    <w:qFormat/>
    <w:pPr>
      <w:jc w:val="left"/>
      <w:spacing w:after="160" w:line="240" w:lineRule="exact"/>
      <w:widowControl/>
    </w:pPr>
    <w:rPr>
      <w:rFonts w:ascii="Verdana" w:hAnsi="Verdana"/>
      <w:sz w:val="20"/>
      <w:szCs w:val="20"/>
      <w:lang w:eastAsia="en-US"/>
    </w:rPr>
  </w:style>
  <w:style w:type="paragraph" w:styleId="1043" w:customStyle="1">
    <w:name w:val="三级条标题"/>
    <w:basedOn w:val="1044"/>
    <w:next w:val="1029"/>
    <w:uiPriority w:val="0"/>
    <w:qFormat/>
    <w:pPr>
      <w:ind w:left="1050"/>
      <w:outlineLvl w:val="4"/>
    </w:pPr>
  </w:style>
  <w:style w:type="paragraph" w:styleId="1044" w:customStyle="1">
    <w:name w:val="二级条标题"/>
    <w:basedOn w:val="1045"/>
    <w:next w:val="1029"/>
    <w:uiPriority w:val="0"/>
    <w:qFormat/>
    <w:pPr>
      <w:ind w:left="360"/>
      <w:outlineLvl w:val="3"/>
    </w:pPr>
  </w:style>
  <w:style w:type="paragraph" w:styleId="1045" w:customStyle="1">
    <w:name w:val="一级条标题"/>
    <w:next w:val="1029"/>
    <w:uiPriority w:val="0"/>
    <w:qFormat/>
    <w:pPr>
      <w:outlineLvl w:val="2"/>
    </w:pPr>
    <w:rPr>
      <w:rFonts w:hint="default" w:ascii="Times New Roman" w:hAnsi="Times New Roman" w:eastAsia="黑体" w:cs="Times New Roman"/>
      <w:sz w:val="21"/>
      <w:lang w:val="en-US" w:eastAsia="zh-CN" w:bidi="ar-SA"/>
    </w:rPr>
  </w:style>
  <w:style w:type="paragraph" w:styleId="1046" w:customStyle="1">
    <w:name w:val="FA正文+标号"/>
    <w:basedOn w:val="72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47" w:customStyle="1">
    <w:name w:val="表文1"/>
    <w:basedOn w:val="720"/>
    <w:uiPriority w:val="0"/>
    <w:qFormat/>
    <w:pPr>
      <w:ind w:firstLine="196"/>
      <w:spacing w:line="360" w:lineRule="auto"/>
      <w:widowControl/>
    </w:pPr>
    <w:rPr>
      <w:rFonts w:ascii="宋体"/>
      <w:sz w:val="24"/>
    </w:rPr>
  </w:style>
  <w:style w:type="paragraph" w:styleId="1048" w:customStyle="1">
    <w:name w:val="尾注文本1"/>
    <w:basedOn w:val="720"/>
    <w:uiPriority w:val="0"/>
    <w:qFormat/>
    <w:pPr>
      <w:jc w:val="left"/>
      <w:widowControl/>
    </w:pPr>
    <w:rPr>
      <w:rFonts w:ascii="宋体"/>
      <w:bCs/>
      <w:szCs w:val="21"/>
    </w:rPr>
  </w:style>
  <w:style w:type="paragraph" w:styleId="1049" w:customStyle="1">
    <w:name w:val="表内容"/>
    <w:basedOn w:val="1050"/>
    <w:uiPriority w:val="0"/>
    <w:qFormat/>
    <w:pPr>
      <w:ind w:left="0" w:firstLine="0"/>
      <w:spacing w:line="320" w:lineRule="exact"/>
    </w:pPr>
    <w:rPr>
      <w:sz w:val="20"/>
    </w:rPr>
  </w:style>
  <w:style w:type="paragraph" w:styleId="1050" w:customStyle="1">
    <w:name w:val="正文1"/>
    <w:basedOn w:val="720"/>
    <w:next w:val="762"/>
    <w:uiPriority w:val="0"/>
    <w:qFormat/>
    <w:pPr>
      <w:ind w:left="357" w:firstLine="420"/>
      <w:jc w:val="left"/>
      <w:spacing w:line="360" w:lineRule="auto"/>
      <w:widowControl/>
    </w:pPr>
    <w:rPr>
      <w:rFonts w:cs="Arial"/>
      <w:szCs w:val="20"/>
    </w:rPr>
  </w:style>
  <w:style w:type="paragraph" w:styleId="1051" w:customStyle="1">
    <w:name w:val="Char Char1 Char Char Char Char Char Char"/>
    <w:basedOn w:val="720"/>
    <w:uiPriority w:val="0"/>
    <w:qFormat/>
    <w:pPr>
      <w:jc w:val="center"/>
      <w:widowControl/>
    </w:pPr>
    <w:rPr>
      <w:szCs w:val="20"/>
    </w:rPr>
  </w:style>
  <w:style w:type="paragraph" w:styleId="1052" w:customStyle="1">
    <w:name w:val="xl2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3" w:customStyle="1">
    <w:name w:val="普通正文"/>
    <w:basedOn w:val="720"/>
    <w:uiPriority w:val="0"/>
    <w:qFormat/>
    <w:pPr>
      <w:ind w:firstLine="425"/>
      <w:jc w:val="left"/>
    </w:pPr>
    <w:rPr>
      <w:rFonts w:ascii="宋体"/>
      <w:sz w:val="20"/>
      <w:szCs w:val="20"/>
    </w:rPr>
  </w:style>
  <w:style w:type="paragraph" w:styleId="1054" w:customStyle="1">
    <w:name w:val="图表目录11"/>
    <w:basedOn w:val="720"/>
    <w:next w:val="720"/>
    <w:uiPriority w:val="0"/>
    <w:qFormat/>
    <w:pPr>
      <w:ind w:left="400" w:hanging="200"/>
      <w:jc w:val="left"/>
      <w:widowControl/>
    </w:pPr>
    <w:rPr>
      <w:rFonts w:ascii="宋体"/>
      <w:bCs/>
      <w:szCs w:val="21"/>
    </w:rPr>
  </w:style>
  <w:style w:type="paragraph" w:styleId="105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56" w:customStyle="1">
    <w:name w:val="附图标题"/>
    <w:basedOn w:val="1032"/>
    <w:next w:val="952"/>
    <w:uiPriority w:val="0"/>
    <w:qFormat/>
    <w:pPr>
      <w:ind w:left="780" w:hanging="480"/>
      <w:jc w:val="center"/>
      <w:spacing w:after="100"/>
      <w:tabs>
        <w:tab w:val="clear" w:pos="0" w:leader="none"/>
        <w:tab w:val="left" w:pos="780" w:leader="none"/>
      </w:tabs>
    </w:pPr>
    <w:rPr>
      <w:b/>
      <w:sz w:val="21"/>
    </w:rPr>
  </w:style>
  <w:style w:type="paragraph" w:styleId="1057" w:customStyle="1">
    <w:name w:val="图号"/>
    <w:basedOn w:val="72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58" w:customStyle="1">
    <w:name w:val="xl40"/>
    <w:basedOn w:val="72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59" w:customStyle="1">
    <w:name w:val="缩进正文"/>
    <w:basedOn w:val="720"/>
    <w:uiPriority w:val="0"/>
    <w:qFormat/>
    <w:pPr>
      <w:ind w:left="1418" w:firstLine="425"/>
      <w:jc w:val="left"/>
      <w:spacing w:after="200" w:line="400" w:lineRule="exact"/>
      <w:widowControl/>
    </w:pPr>
    <w:rPr>
      <w:rFonts w:ascii="宋体"/>
      <w:sz w:val="24"/>
      <w:szCs w:val="20"/>
    </w:rPr>
  </w:style>
  <w:style w:type="paragraph" w:styleId="1060"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1" w:customStyle="1">
    <w:name w:val="xl2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2" w:customStyle="1">
    <w:name w:val="Char1"/>
    <w:basedOn w:val="720"/>
    <w:uiPriority w:val="0"/>
    <w:qFormat/>
    <w:pPr>
      <w:ind w:left="360" w:right="202" w:firstLine="360"/>
      <w:spacing w:line="480" w:lineRule="auto"/>
      <w:tabs>
        <w:tab w:val="left" w:pos="360" w:leader="none"/>
      </w:tabs>
    </w:pPr>
    <w:rPr>
      <w:sz w:val="24"/>
    </w:rPr>
  </w:style>
  <w:style w:type="paragraph" w:styleId="106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64" w:customStyle="1">
    <w:name w:val="pa-10"/>
    <w:basedOn w:val="720"/>
    <w:uiPriority w:val="0"/>
    <w:qFormat/>
    <w:pPr>
      <w:spacing w:line="240" w:lineRule="atLeast"/>
      <w:widowControl/>
    </w:pPr>
    <w:rPr>
      <w:rFonts w:ascii="宋体" w:cs="宋体"/>
      <w:sz w:val="24"/>
    </w:rPr>
  </w:style>
  <w:style w:type="paragraph" w:styleId="1065" w:customStyle="1">
    <w:name w:val="特点"/>
    <w:basedOn w:val="720"/>
    <w:next w:val="720"/>
    <w:uiPriority w:val="0"/>
    <w:qFormat/>
    <w:pPr>
      <w:jc w:val="center"/>
      <w:spacing w:line="360" w:lineRule="auto"/>
    </w:pPr>
    <w:rPr>
      <w:rFonts w:ascii="Arial" w:hAnsi="Arial"/>
      <w:sz w:val="24"/>
      <w:szCs w:val="20"/>
    </w:rPr>
  </w:style>
  <w:style w:type="paragraph" w:styleId="1066" w:customStyle="1">
    <w:name w:val="pa-4"/>
    <w:basedOn w:val="720"/>
    <w:uiPriority w:val="0"/>
    <w:qFormat/>
    <w:pPr>
      <w:jc w:val="center"/>
      <w:spacing w:line="280" w:lineRule="atLeast"/>
      <w:widowControl/>
    </w:pPr>
    <w:rPr>
      <w:rFonts w:ascii="宋体" w:cs="宋体"/>
      <w:sz w:val="24"/>
    </w:rPr>
  </w:style>
  <w:style w:type="paragraph" w:styleId="1067" w:customStyle="1">
    <w:name w:val="编号"/>
    <w:basedOn w:val="720"/>
    <w:next w:val="995"/>
    <w:uiPriority w:val="0"/>
    <w:qFormat/>
    <w:pPr>
      <w:ind w:left="420" w:right="-136" w:hanging="420"/>
      <w:widowControl/>
      <w:tabs>
        <w:tab w:val="left" w:pos="420" w:leader="none"/>
      </w:tabs>
    </w:pPr>
    <w:rPr>
      <w:rFonts w:ascii="仿宋_GB2312" w:eastAsia="仿宋_GB2312"/>
      <w:b/>
      <w:bCs/>
      <w:sz w:val="24"/>
      <w:szCs w:val="21"/>
    </w:rPr>
  </w:style>
  <w:style w:type="paragraph" w:styleId="106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69" w:customStyle="1">
    <w:name w:val="xl33"/>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0" w:customStyle="1">
    <w:name w:val="编号1"/>
    <w:next w:val="99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71" w:customStyle="1">
    <w:name w:val="xl3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2" w:customStyle="1">
    <w:name w:val="CM17"/>
    <w:basedOn w:val="720"/>
    <w:next w:val="720"/>
    <w:uiPriority w:val="0"/>
    <w:qFormat/>
    <w:pPr>
      <w:jc w:val="left"/>
      <w:spacing w:after="273" w:line="360" w:lineRule="auto"/>
    </w:pPr>
    <w:rPr>
      <w:rFonts w:ascii="宋体"/>
      <w:sz w:val="24"/>
    </w:rPr>
  </w:style>
  <w:style w:type="paragraph" w:styleId="1073" w:customStyle="1">
    <w:name w:val="xl38"/>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4" w:customStyle="1">
    <w:name w:val="参考资料清单+倾斜+蓝色"/>
    <w:basedOn w:val="720"/>
    <w:uiPriority w:val="0"/>
    <w:qFormat/>
    <w:pPr>
      <w:spacing w:line="360" w:lineRule="auto"/>
    </w:pPr>
    <w:rPr>
      <w:rFonts w:ascii="Arial" w:hAnsi="Arial"/>
      <w:i/>
      <w:iCs/>
      <w:color w:val="0000ff"/>
      <w:szCs w:val="21"/>
    </w:rPr>
  </w:style>
  <w:style w:type="paragraph" w:styleId="107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76" w:customStyle="1">
    <w:name w:val="pa-8"/>
    <w:basedOn w:val="720"/>
    <w:uiPriority w:val="0"/>
    <w:qFormat/>
    <w:pPr>
      <w:ind w:firstLine="480"/>
      <w:spacing w:line="280" w:lineRule="atLeast"/>
      <w:widowControl/>
    </w:pPr>
    <w:rPr>
      <w:rFonts w:ascii="宋体" w:cs="宋体"/>
      <w:sz w:val="24"/>
    </w:rPr>
  </w:style>
  <w:style w:type="paragraph" w:styleId="1077" w:customStyle="1">
    <w:name w:val="标书2"/>
    <w:next w:val="995"/>
    <w:uiPriority w:val="0"/>
    <w:qFormat/>
    <w:rPr>
      <w:rFonts w:hint="default" w:ascii="Times New Roman" w:hAnsi="Times New Roman" w:eastAsia="黑体" w:cs="宋体"/>
      <w:b/>
      <w:sz w:val="44"/>
      <w:lang w:val="en-US" w:eastAsia="zh-CN" w:bidi="ar-SA"/>
    </w:rPr>
  </w:style>
  <w:style w:type="paragraph" w:styleId="1078" w:customStyle="1">
    <w:name w:val="表格文字"/>
    <w:basedOn w:val="720"/>
    <w:uiPriority w:val="0"/>
    <w:qFormat/>
    <w:pPr>
      <w:jc w:val="left"/>
    </w:pPr>
    <w:rPr>
      <w:sz w:val="18"/>
    </w:rPr>
  </w:style>
  <w:style w:type="paragraph" w:styleId="107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80" w:customStyle="1">
    <w:name w:val="保密事宜格式"/>
    <w:basedOn w:val="103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8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082" w:customStyle="1">
    <w:name w:val="È±Ê¡ÎÄ±¾"/>
    <w:basedOn w:val="720"/>
    <w:uiPriority w:val="0"/>
    <w:qFormat/>
    <w:pPr>
      <w:jc w:val="left"/>
      <w:spacing w:line="360" w:lineRule="auto"/>
      <w:widowControl/>
    </w:pPr>
    <w:rPr>
      <w:sz w:val="24"/>
      <w:szCs w:val="20"/>
    </w:rPr>
  </w:style>
  <w:style w:type="paragraph" w:styleId="1083" w:customStyle="1">
    <w:name w:val="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84" w:customStyle="1">
    <w:name w:val="xl2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5" w:customStyle="1">
    <w:name w:val="附图居中"/>
    <w:basedOn w:val="720"/>
    <w:next w:val="1056"/>
    <w:uiPriority w:val="0"/>
    <w:qFormat/>
    <w:pPr>
      <w:ind w:left="1271" w:hanging="420"/>
      <w:jc w:val="center"/>
      <w:keepNext/>
      <w:spacing w:line="360" w:lineRule="auto"/>
      <w:tabs>
        <w:tab w:val="left" w:pos="0" w:leader="none"/>
      </w:tabs>
    </w:pPr>
    <w:rPr>
      <w:caps/>
      <w:sz w:val="24"/>
    </w:rPr>
  </w:style>
  <w:style w:type="paragraph" w:styleId="1086" w:customStyle="1">
    <w:name w:val="pa-6"/>
    <w:basedOn w:val="720"/>
    <w:uiPriority w:val="0"/>
    <w:qFormat/>
    <w:pPr>
      <w:spacing w:line="360" w:lineRule="atLeast"/>
      <w:widowControl/>
    </w:pPr>
    <w:rPr>
      <w:rFonts w:ascii="宋体"/>
      <w:sz w:val="24"/>
      <w:szCs w:val="20"/>
    </w:rPr>
  </w:style>
  <w:style w:type="paragraph" w:styleId="1087" w:customStyle="1">
    <w:name w:val="规范正文"/>
    <w:basedOn w:val="720"/>
    <w:uiPriority w:val="0"/>
    <w:qFormat/>
    <w:pPr>
      <w:ind w:left="480"/>
      <w:spacing w:line="360" w:lineRule="auto"/>
    </w:pPr>
    <w:rPr>
      <w:sz w:val="24"/>
      <w:szCs w:val="20"/>
    </w:rPr>
  </w:style>
  <w:style w:type="paragraph" w:styleId="1088" w:customStyle="1">
    <w:name w:val="font7"/>
    <w:basedOn w:val="720"/>
    <w:uiPriority w:val="0"/>
    <w:qFormat/>
    <w:pPr>
      <w:jc w:val="left"/>
      <w:spacing w:before="100" w:beforeAutospacing="1" w:after="100" w:afterAutospacing="1"/>
      <w:widowControl/>
    </w:pPr>
    <w:rPr>
      <w:rFonts w:ascii="宋体"/>
      <w:sz w:val="20"/>
      <w:szCs w:val="20"/>
    </w:rPr>
  </w:style>
  <w:style w:type="paragraph" w:styleId="1089" w:customStyle="1">
    <w:name w:val="缺省文本"/>
    <w:basedOn w:val="720"/>
    <w:uiPriority w:val="0"/>
    <w:qFormat/>
    <w:pPr>
      <w:jc w:val="left"/>
    </w:pPr>
    <w:rPr>
      <w:sz w:val="24"/>
      <w:szCs w:val="20"/>
    </w:rPr>
  </w:style>
  <w:style w:type="paragraph" w:styleId="1090" w:customStyle="1">
    <w:name w:val="序号-----------"/>
    <w:basedOn w:val="720"/>
    <w:uiPriority w:val="0"/>
    <w:qFormat/>
    <w:pPr>
      <w:jc w:val="left"/>
      <w:widowControl/>
    </w:pPr>
    <w:rPr>
      <w:rFonts w:ascii="宋体"/>
      <w:bCs/>
      <w:szCs w:val="21"/>
    </w:rPr>
  </w:style>
  <w:style w:type="paragraph" w:styleId="1091" w:customStyle="1">
    <w:name w:val="font8"/>
    <w:basedOn w:val="720"/>
    <w:uiPriority w:val="0"/>
    <w:qFormat/>
    <w:pPr>
      <w:jc w:val="left"/>
      <w:spacing w:before="100" w:beforeAutospacing="1" w:after="100" w:afterAutospacing="1"/>
      <w:widowControl/>
    </w:pPr>
    <w:rPr>
      <w:rFonts w:ascii="Arial" w:hAnsi="Arial" w:cs="Arial"/>
      <w:color w:val="000000"/>
      <w:sz w:val="18"/>
      <w:szCs w:val="18"/>
    </w:rPr>
  </w:style>
  <w:style w:type="paragraph" w:styleId="1092" w:customStyle="1">
    <w:name w:val="表格标题"/>
    <w:basedOn w:val="720"/>
    <w:uiPriority w:val="0"/>
    <w:qFormat/>
    <w:pPr>
      <w:jc w:val="center"/>
    </w:pPr>
    <w:rPr>
      <w:b/>
    </w:rPr>
  </w:style>
  <w:style w:type="paragraph" w:styleId="1093" w:customStyle="1">
    <w:name w:val="章标题"/>
    <w:next w:val="10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094" w:customStyle="1">
    <w:name w:val="首页单位日期"/>
    <w:basedOn w:val="720"/>
    <w:uiPriority w:val="0"/>
    <w:qFormat/>
    <w:pPr>
      <w:jc w:val="center"/>
      <w:widowControl/>
    </w:pPr>
    <w:rPr>
      <w:rFonts w:ascii="宋体" w:cs="宋体"/>
      <w:bCs/>
      <w:sz w:val="28"/>
      <w:szCs w:val="20"/>
    </w:rPr>
  </w:style>
  <w:style w:type="paragraph" w:styleId="1095" w:customStyle="1">
    <w:name w:val="样式 正文缩进 + (中文) 仿宋_GB2312 小四 Char"/>
    <w:basedOn w:val="952"/>
    <w:uiPriority w:val="0"/>
    <w:qFormat/>
    <w:pPr>
      <w:ind w:firstLine="200"/>
      <w:spacing w:line="360" w:lineRule="auto"/>
    </w:pPr>
    <w:rPr>
      <w:szCs w:val="24"/>
    </w:rPr>
  </w:style>
  <w:style w:type="paragraph" w:styleId="1096" w:customStyle="1">
    <w:name w:val="项目"/>
    <w:basedOn w:val="720"/>
    <w:uiPriority w:val="0"/>
    <w:qFormat/>
    <w:pPr>
      <w:ind w:left="840" w:hanging="420"/>
      <w:spacing w:before="60" w:after="60" w:line="360" w:lineRule="auto"/>
      <w:tabs>
        <w:tab w:val="left" w:pos="840" w:leader="none"/>
      </w:tabs>
    </w:pPr>
    <w:rPr>
      <w:rFonts w:ascii="宋体"/>
      <w:szCs w:val="20"/>
    </w:rPr>
  </w:style>
  <w:style w:type="paragraph" w:styleId="1097" w:customStyle="1">
    <w:name w:val="默认段落字体 Para Char"/>
    <w:basedOn w:val="720"/>
    <w:uiPriority w:val="0"/>
    <w:qFormat/>
    <w:rPr>
      <w:rFonts w:ascii="宋体"/>
      <w:b/>
      <w:sz w:val="28"/>
      <w:szCs w:val="28"/>
    </w:rPr>
  </w:style>
  <w:style w:type="paragraph" w:styleId="1098" w:customStyle="1">
    <w:name w:val="篇名"/>
    <w:next w:val="94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099" w:customStyle="1">
    <w:name w:val="Char13"/>
    <w:basedOn w:val="720"/>
    <w:uiPriority w:val="0"/>
    <w:qFormat/>
  </w:style>
  <w:style w:type="paragraph" w:styleId="1100" w:customStyle="1">
    <w:name w:val="表头"/>
    <w:basedOn w:val="1050"/>
    <w:uiPriority w:val="0"/>
    <w:qFormat/>
    <w:pPr>
      <w:ind w:left="0" w:firstLine="0"/>
      <w:spacing w:line="240" w:lineRule="auto"/>
    </w:pPr>
    <w:rPr>
      <w:sz w:val="20"/>
    </w:rPr>
  </w:style>
  <w:style w:type="paragraph" w:styleId="1101" w:customStyle="1">
    <w:name w:val="表格序号"/>
    <w:uiPriority w:val="0"/>
    <w:qFormat/>
    <w:rPr>
      <w:rFonts w:hint="default" w:ascii="Times New Roman" w:hAnsi="Times New Roman" w:eastAsia="仿宋_GB2312" w:cs="宋体"/>
      <w:sz w:val="21"/>
      <w:lang w:val="en-US" w:eastAsia="zh-CN" w:bidi="ar-SA"/>
    </w:rPr>
  </w:style>
  <w:style w:type="paragraph" w:styleId="1102" w:customStyle="1">
    <w:name w:val="Char Char Char Char1"/>
    <w:basedOn w:val="720"/>
    <w:uiPriority w:val="0"/>
    <w:qFormat/>
    <w:pPr>
      <w:ind w:firstLine="200"/>
      <w:spacing w:line="360" w:lineRule="auto"/>
    </w:pPr>
    <w:rPr>
      <w:sz w:val="24"/>
      <w:szCs w:val="20"/>
    </w:rPr>
  </w:style>
  <w:style w:type="paragraph" w:styleId="1103" w:customStyle="1">
    <w:name w:val="标书3"/>
    <w:next w:val="99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04" w:customStyle="1">
    <w:name w:val="首页小标题"/>
    <w:next w:val="1079"/>
    <w:uiPriority w:val="0"/>
    <w:qFormat/>
    <w:pPr>
      <w:jc w:val="center"/>
    </w:pPr>
    <w:rPr>
      <w:rFonts w:hint="default" w:ascii="Times New Roman" w:hAnsi="Times New Roman" w:eastAsia="宋体" w:cs="宋体"/>
      <w:sz w:val="44"/>
      <w:lang w:val="en-US" w:eastAsia="zh-CN" w:bidi="ar-SA"/>
    </w:rPr>
  </w:style>
  <w:style w:type="paragraph" w:styleId="1105" w:customStyle="1">
    <w:name w:val="新段落缩进"/>
    <w:basedOn w:val="720"/>
    <w:uiPriority w:val="0"/>
    <w:qFormat/>
    <w:pPr>
      <w:ind w:firstLine="200"/>
      <w:spacing w:line="400" w:lineRule="exact"/>
    </w:pPr>
    <w:rPr>
      <w:rFonts w:ascii="仿宋_GB2312" w:eastAsia="仿宋_GB2312"/>
      <w:sz w:val="24"/>
    </w:rPr>
  </w:style>
  <w:style w:type="paragraph" w:styleId="1106" w:customStyle="1">
    <w:name w:val="pa-2"/>
    <w:basedOn w:val="720"/>
    <w:uiPriority w:val="0"/>
    <w:qFormat/>
    <w:pPr>
      <w:spacing w:line="360" w:lineRule="atLeast"/>
      <w:widowControl/>
    </w:pPr>
    <w:rPr>
      <w:rFonts w:ascii="宋体" w:cs="宋体"/>
      <w:sz w:val="24"/>
    </w:rPr>
  </w:style>
  <w:style w:type="paragraph" w:styleId="1107" w:customStyle="1">
    <w:name w:val="四级条标题"/>
    <w:basedOn w:val="1043"/>
    <w:next w:val="1029"/>
    <w:uiPriority w:val="0"/>
    <w:qFormat/>
    <w:pPr>
      <w:ind w:left="0"/>
      <w:outlineLvl w:val="5"/>
    </w:pPr>
  </w:style>
  <w:style w:type="paragraph" w:styleId="1108" w:customStyle="1">
    <w:name w:val="保密事宜内容"/>
    <w:basedOn w:val="72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09" w:customStyle="1">
    <w:name w:val="xl3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Char1 Char Char Char"/>
    <w:basedOn w:val="720"/>
    <w:uiPriority w:val="0"/>
    <w:qFormat/>
    <w:rPr>
      <w:szCs w:val="20"/>
    </w:rPr>
  </w:style>
  <w:style w:type="paragraph" w:styleId="1111" w:customStyle="1">
    <w:name w:val="正文 + 宋体"/>
    <w:basedOn w:val="720"/>
    <w:uiPriority w:val="0"/>
    <w:qFormat/>
    <w:pPr>
      <w:ind w:firstLine="250"/>
    </w:pPr>
    <w:rPr>
      <w:rFonts w:ascii="宋体"/>
      <w:szCs w:val="21"/>
    </w:rPr>
  </w:style>
  <w:style w:type="paragraph" w:styleId="1112" w:customStyle="1">
    <w:name w:val="xl31"/>
    <w:basedOn w:val="72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13" w:customStyle="1">
    <w:name w:val="pbody"/>
    <w:basedOn w:val="720"/>
    <w:uiPriority w:val="0"/>
    <w:qFormat/>
    <w:pPr>
      <w:jc w:val="left"/>
      <w:spacing w:before="100" w:beforeAutospacing="1" w:after="100" w:afterAutospacing="1" w:line="360" w:lineRule="auto"/>
      <w:widowControl/>
    </w:pPr>
    <w:rPr>
      <w:rFonts w:ascii="宋体" w:cs="宋体"/>
      <w:sz w:val="24"/>
    </w:rPr>
  </w:style>
  <w:style w:type="paragraph" w:styleId="1114" w:customStyle="1">
    <w:name w:val="xl42"/>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5" w:customStyle="1">
    <w:name w:val="txt"/>
    <w:basedOn w:val="720"/>
    <w:uiPriority w:val="0"/>
    <w:qFormat/>
    <w:pPr>
      <w:jc w:val="left"/>
      <w:spacing w:before="100" w:beforeAutospacing="1" w:after="100" w:afterAutospacing="1"/>
      <w:widowControl/>
    </w:pPr>
    <w:rPr>
      <w:rFonts w:ascii="宋体" w:cs="宋体"/>
      <w:sz w:val="24"/>
    </w:rPr>
  </w:style>
  <w:style w:type="paragraph" w:styleId="1116" w:customStyle="1">
    <w:name w:val="样式1"/>
    <w:basedOn w:val="1033"/>
    <w:next w:val="720"/>
    <w:uiPriority w:val="0"/>
    <w:qFormat/>
    <w:rPr>
      <w:rFonts w:ascii="Arial" w:hAnsi="Arial" w:eastAsia="幼圆" w:cs="Arial"/>
      <w:sz w:val="24"/>
      <w:szCs w:val="20"/>
    </w:rPr>
  </w:style>
  <w:style w:type="paragraph" w:styleId="1117" w:customStyle="1">
    <w:name w:val="xl37"/>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18" w:customStyle="1">
    <w:name w:val="列表段落1"/>
    <w:basedOn w:val="720"/>
    <w:uiPriority w:val="0"/>
    <w:qFormat/>
    <w:pPr>
      <w:ind w:firstLine="420"/>
    </w:pPr>
  </w:style>
  <w:style w:type="paragraph" w:styleId="111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20" w:customStyle="1">
    <w:name w:val="样式 序号----------- + 仿宋_GB2312"/>
    <w:basedOn w:val="1090"/>
    <w:uiPriority w:val="0"/>
    <w:qFormat/>
    <w:pPr>
      <w:ind w:firstLine="200"/>
      <w:spacing w:line="360" w:lineRule="auto"/>
    </w:pPr>
    <w:rPr>
      <w:rFonts w:ascii="仿宋_GB2312" w:eastAsia="仿宋_GB2312"/>
      <w:bCs w:val="0"/>
    </w:rPr>
  </w:style>
  <w:style w:type="paragraph" w:styleId="1121" w:customStyle="1">
    <w:name w:val="xl41"/>
    <w:basedOn w:val="72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2" w:customStyle="1">
    <w:name w:val="Char11"/>
    <w:basedOn w:val="720"/>
    <w:uiPriority w:val="0"/>
    <w:qFormat/>
    <w:rPr>
      <w:szCs w:val="21"/>
    </w:rPr>
  </w:style>
  <w:style w:type="paragraph" w:styleId="1123" w:customStyle="1">
    <w:name w:val="样式 序号----------- + 仿宋_GB23121"/>
    <w:basedOn w:val="1090"/>
    <w:uiPriority w:val="0"/>
    <w:qFormat/>
    <w:pPr>
      <w:spacing w:line="360" w:lineRule="auto"/>
    </w:pPr>
    <w:rPr>
      <w:rFonts w:ascii="仿宋_GB2312" w:eastAsia="仿宋_GB2312"/>
      <w:bCs w:val="0"/>
    </w:rPr>
  </w:style>
  <w:style w:type="paragraph" w:styleId="1124" w:customStyle="1">
    <w:name w:val="pa-9"/>
    <w:basedOn w:val="720"/>
    <w:uiPriority w:val="0"/>
    <w:qFormat/>
    <w:pPr>
      <w:jc w:val="center"/>
      <w:spacing w:line="360" w:lineRule="atLeast"/>
      <w:widowControl/>
    </w:pPr>
    <w:rPr>
      <w:rFonts w:ascii="宋体" w:cs="宋体"/>
      <w:sz w:val="24"/>
    </w:rPr>
  </w:style>
  <w:style w:type="paragraph" w:styleId="1125" w:customStyle="1">
    <w:name w:val="pa-3"/>
    <w:basedOn w:val="720"/>
    <w:uiPriority w:val="0"/>
    <w:qFormat/>
    <w:pPr>
      <w:jc w:val="left"/>
      <w:spacing w:before="150" w:after="150"/>
      <w:widowControl/>
    </w:pPr>
    <w:rPr>
      <w:rFonts w:ascii="宋体" w:cs="宋体"/>
      <w:sz w:val="24"/>
    </w:rPr>
  </w:style>
  <w:style w:type="paragraph" w:styleId="1126" w:customStyle="1">
    <w:name w:val="font5"/>
    <w:basedOn w:val="720"/>
    <w:uiPriority w:val="0"/>
    <w:qFormat/>
    <w:pPr>
      <w:jc w:val="left"/>
      <w:spacing w:before="100" w:beforeAutospacing="1" w:after="100" w:afterAutospacing="1"/>
      <w:widowControl/>
    </w:pPr>
    <w:rPr>
      <w:rFonts w:ascii="宋体"/>
      <w:sz w:val="18"/>
      <w:szCs w:val="18"/>
    </w:rPr>
  </w:style>
  <w:style w:type="paragraph" w:styleId="1127" w:customStyle="1">
    <w:name w:val="pa-5"/>
    <w:basedOn w:val="720"/>
    <w:uiPriority w:val="0"/>
    <w:qFormat/>
    <w:pPr>
      <w:spacing w:line="280" w:lineRule="atLeast"/>
      <w:widowControl/>
    </w:pPr>
    <w:rPr>
      <w:rFonts w:ascii="宋体" w:cs="宋体"/>
      <w:sz w:val="24"/>
    </w:rPr>
  </w:style>
  <w:style w:type="paragraph" w:styleId="1128" w:customStyle="1">
    <w:name w:val="xl39"/>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29" w:customStyle="1">
    <w:name w:val="font6"/>
    <w:basedOn w:val="720"/>
    <w:uiPriority w:val="0"/>
    <w:qFormat/>
    <w:pPr>
      <w:jc w:val="left"/>
      <w:spacing w:before="100" w:beforeAutospacing="1" w:after="100" w:afterAutospacing="1"/>
      <w:widowControl/>
    </w:pPr>
    <w:rPr>
      <w:sz w:val="20"/>
      <w:szCs w:val="20"/>
    </w:rPr>
  </w:style>
  <w:style w:type="paragraph" w:styleId="1130" w:customStyle="1">
    <w:name w:val="font9"/>
    <w:basedOn w:val="720"/>
    <w:uiPriority w:val="0"/>
    <w:qFormat/>
    <w:pPr>
      <w:jc w:val="left"/>
      <w:spacing w:before="100" w:beforeAutospacing="1" w:after="100" w:afterAutospacing="1"/>
      <w:widowControl/>
    </w:pPr>
    <w:rPr>
      <w:rFonts w:ascii="宋体"/>
      <w:color w:val="000000"/>
      <w:sz w:val="18"/>
      <w:szCs w:val="18"/>
    </w:rPr>
  </w:style>
  <w:style w:type="paragraph" w:styleId="1131" w:customStyle="1">
    <w:name w:val="列出段落1"/>
    <w:basedOn w:val="720"/>
    <w:uiPriority w:val="0"/>
    <w:qFormat/>
    <w:pPr>
      <w:ind w:firstLine="200"/>
    </w:pPr>
  </w:style>
  <w:style w:type="paragraph" w:styleId="1132" w:customStyle="1">
    <w:name w:val="p0"/>
    <w:basedOn w:val="720"/>
    <w:uiPriority w:val="0"/>
    <w:qFormat/>
    <w:pPr>
      <w:widowControl/>
    </w:pPr>
    <w:rPr>
      <w:szCs w:val="21"/>
    </w:rPr>
  </w:style>
  <w:style w:type="paragraph" w:styleId="1133" w:customStyle="1">
    <w:name w:val="Char Char Char Char Char Char Char Char Char Char21"/>
    <w:basedOn w:val="720"/>
    <w:uiPriority w:val="0"/>
    <w:qFormat/>
    <w:rPr>
      <w:rFonts w:ascii="Tahoma" w:hAnsi="Tahoma"/>
      <w:sz w:val="24"/>
      <w:szCs w:val="20"/>
    </w:rPr>
  </w:style>
  <w:style w:type="paragraph" w:styleId="113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35" w:customStyle="1">
    <w:name w:val="表格正文"/>
    <w:basedOn w:val="720"/>
    <w:uiPriority w:val="0"/>
    <w:qFormat/>
    <w:pPr>
      <w:spacing w:line="300" w:lineRule="auto"/>
      <w:tabs>
        <w:tab w:val="left" w:pos="420" w:leader="none"/>
      </w:tabs>
    </w:pPr>
  </w:style>
  <w:style w:type="paragraph" w:styleId="1136" w:customStyle="1">
    <w:name w:val="首页标题小初"/>
    <w:uiPriority w:val="0"/>
    <w:qFormat/>
    <w:pPr>
      <w:jc w:val="center"/>
    </w:pPr>
    <w:rPr>
      <w:rFonts w:hint="default" w:ascii="黑体" w:hAnsi="Times New Roman" w:eastAsia="黑体" w:cs="宋体"/>
      <w:sz w:val="72"/>
      <w:lang w:val="en-US" w:eastAsia="zh-CN" w:bidi="ar-SA"/>
    </w:rPr>
  </w:style>
  <w:style w:type="paragraph" w:styleId="1137" w:customStyle="1">
    <w:name w:val="五级条标题"/>
    <w:basedOn w:val="1107"/>
    <w:next w:val="1029"/>
    <w:uiPriority w:val="0"/>
    <w:qFormat/>
    <w:pPr>
      <w:outlineLvl w:val="6"/>
    </w:pPr>
  </w:style>
  <w:style w:type="paragraph" w:styleId="1138" w:customStyle="1">
    <w:name w:val="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139" w:customStyle="1">
    <w:name w:val="ibm-list-next"/>
    <w:basedOn w:val="720"/>
    <w:uiPriority w:val="0"/>
    <w:qFormat/>
    <w:pPr>
      <w:jc w:val="left"/>
      <w:spacing w:before="100" w:beforeAutospacing="1" w:after="100" w:afterAutospacing="1"/>
      <w:widowControl/>
    </w:pPr>
    <w:rPr>
      <w:rFonts w:ascii="宋体" w:cs="宋体"/>
      <w:sz w:val="24"/>
    </w:rPr>
  </w:style>
  <w:style w:type="paragraph" w:styleId="1140" w:customStyle="1">
    <w:name w:val="首页标题 一号"/>
    <w:basedOn w:val="1136"/>
    <w:uiPriority w:val="0"/>
    <w:qFormat/>
    <w:rPr>
      <w:sz w:val="52"/>
    </w:rPr>
  </w:style>
  <w:style w:type="paragraph" w:styleId="1141" w:customStyle="1">
    <w:name w:val="Char Char Char Char Char Char Char Char Char Char2"/>
    <w:basedOn w:val="720"/>
    <w:uiPriority w:val="0"/>
    <w:qFormat/>
    <w:rPr>
      <w:rFonts w:ascii="Tahoma" w:hAnsi="Tahoma"/>
      <w:sz w:val="24"/>
      <w:szCs w:val="20"/>
    </w:rPr>
  </w:style>
  <w:style w:type="paragraph" w:styleId="1142" w:customStyle="1">
    <w:name w:val="正文（编号）"/>
    <w:basedOn w:val="979"/>
    <w:link w:val="1218"/>
    <w:uiPriority w:val="0"/>
    <w:qFormat/>
    <w:pPr>
      <w:ind w:left="720" w:firstLine="0"/>
      <w:tabs>
        <w:tab w:val="left" w:pos="720" w:leader="none"/>
        <w:tab w:val="left" w:pos="780" w:leader="none"/>
      </w:tabs>
    </w:pPr>
    <w:rPr>
      <w:rFonts w:ascii="Times New Roman" w:hAnsi="Times New Roman"/>
      <w:szCs w:val="24"/>
      <w:lang w:eastAsia="en-US"/>
    </w:rPr>
  </w:style>
  <w:style w:type="paragraph" w:styleId="1143" w:customStyle="1">
    <w:name w:val="表格"/>
    <w:basedOn w:val="720"/>
    <w:uiPriority w:val="0"/>
    <w:qFormat/>
    <w:pPr>
      <w:ind w:firstLine="21"/>
    </w:pPr>
    <w:rPr>
      <w:rFonts w:ascii="宋体"/>
      <w:szCs w:val="20"/>
    </w:rPr>
  </w:style>
  <w:style w:type="character" w:styleId="1144" w:customStyle="1">
    <w:name w:val="正文（缩进） Char Char"/>
    <w:uiPriority w:val="0"/>
    <w:qFormat/>
    <w:rPr>
      <w:rFonts w:eastAsia="宋体"/>
      <w:sz w:val="24"/>
      <w:szCs w:val="24"/>
      <w:lang w:val="en-US" w:eastAsia="zh-CN" w:bidi="ar-SA"/>
    </w:rPr>
  </w:style>
  <w:style w:type="paragraph" w:styleId="1145" w:customStyle="1">
    <w:name w:val="正文文本首行缩进 21"/>
    <w:basedOn w:val="999"/>
    <w:link w:val="1215"/>
    <w:uiPriority w:val="0"/>
    <w:qFormat/>
    <w:pPr>
      <w:ind w:left="200" w:firstLine="200"/>
      <w:spacing w:after="120"/>
    </w:pPr>
    <w:rPr>
      <w:rFonts w:ascii="Times New Roman" w:hAnsi="Times New Roman"/>
      <w:sz w:val="24"/>
      <w:szCs w:val="24"/>
      <w:lang w:eastAsia="en-US"/>
    </w:rPr>
  </w:style>
  <w:style w:type="paragraph" w:styleId="1146" w:customStyle="1">
    <w:name w:val="Char Char Char1"/>
    <w:basedOn w:val="720"/>
    <w:uiPriority w:val="0"/>
    <w:qFormat/>
    <w:rPr>
      <w:szCs w:val="21"/>
    </w:rPr>
  </w:style>
  <w:style w:type="character" w:styleId="1147" w:customStyle="1">
    <w:name w:val="HTML 打字机1"/>
    <w:uiPriority w:val="0"/>
    <w:qFormat/>
    <w:rPr>
      <w:rFonts w:ascii="宋体" w:eastAsia="宋体" w:cs="宋体"/>
      <w:sz w:val="24"/>
      <w:szCs w:val="24"/>
      <w:lang w:bidi="ar-SA"/>
    </w:rPr>
  </w:style>
  <w:style w:type="paragraph" w:styleId="1148" w:customStyle="1">
    <w:name w:val="索引 111"/>
    <w:basedOn w:val="720"/>
    <w:next w:val="720"/>
    <w:uiPriority w:val="0"/>
    <w:qFormat/>
  </w:style>
  <w:style w:type="paragraph" w:styleId="1149" w:customStyle="1">
    <w:name w:val="索引 21"/>
    <w:basedOn w:val="720"/>
    <w:next w:val="720"/>
    <w:uiPriority w:val="0"/>
    <w:qFormat/>
    <w:pPr>
      <w:ind w:left="200"/>
    </w:pPr>
  </w:style>
  <w:style w:type="paragraph" w:styleId="1150" w:customStyle="1">
    <w:name w:val="索引 31"/>
    <w:basedOn w:val="720"/>
    <w:next w:val="720"/>
    <w:uiPriority w:val="0"/>
    <w:qFormat/>
    <w:pPr>
      <w:ind w:left="400"/>
    </w:pPr>
  </w:style>
  <w:style w:type="paragraph" w:styleId="1151" w:customStyle="1">
    <w:name w:val="索引 41"/>
    <w:basedOn w:val="720"/>
    <w:next w:val="720"/>
    <w:uiPriority w:val="0"/>
    <w:qFormat/>
    <w:pPr>
      <w:ind w:left="600"/>
    </w:pPr>
  </w:style>
  <w:style w:type="paragraph" w:styleId="1152" w:customStyle="1">
    <w:name w:val="索引 51"/>
    <w:basedOn w:val="720"/>
    <w:next w:val="720"/>
    <w:uiPriority w:val="0"/>
    <w:qFormat/>
    <w:pPr>
      <w:ind w:left="800"/>
    </w:pPr>
  </w:style>
  <w:style w:type="paragraph" w:styleId="1153" w:customStyle="1">
    <w:name w:val="索引 61"/>
    <w:basedOn w:val="720"/>
    <w:next w:val="720"/>
    <w:uiPriority w:val="0"/>
    <w:qFormat/>
    <w:pPr>
      <w:ind w:left="1000"/>
    </w:pPr>
  </w:style>
  <w:style w:type="paragraph" w:styleId="1154" w:customStyle="1">
    <w:name w:val="索引 71"/>
    <w:basedOn w:val="720"/>
    <w:next w:val="720"/>
    <w:uiPriority w:val="0"/>
    <w:qFormat/>
    <w:pPr>
      <w:ind w:left="1200"/>
    </w:pPr>
  </w:style>
  <w:style w:type="paragraph" w:styleId="1155" w:customStyle="1">
    <w:name w:val="索引 81"/>
    <w:basedOn w:val="720"/>
    <w:next w:val="720"/>
    <w:uiPriority w:val="0"/>
    <w:qFormat/>
    <w:pPr>
      <w:ind w:left="1400"/>
    </w:pPr>
  </w:style>
  <w:style w:type="paragraph" w:styleId="1156" w:customStyle="1">
    <w:name w:val="索引 91"/>
    <w:basedOn w:val="720"/>
    <w:next w:val="720"/>
    <w:uiPriority w:val="0"/>
    <w:qFormat/>
    <w:pPr>
      <w:ind w:left="1600"/>
    </w:pPr>
  </w:style>
  <w:style w:type="paragraph" w:styleId="1157" w:customStyle="1">
    <w:name w:val="索引标题1"/>
    <w:basedOn w:val="720"/>
    <w:next w:val="1148"/>
    <w:uiPriority w:val="0"/>
    <w:qFormat/>
  </w:style>
  <w:style w:type="paragraph" w:styleId="1158" w:customStyle="1">
    <w:name w:val="样式 正文2 + 首行缩进:  0 厘米 段后: 1.5 行"/>
    <w:basedOn w:val="720"/>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59" w:customStyle="1">
    <w:name w:val="标题 3 字符"/>
    <w:link w:val="943"/>
    <w:uiPriority w:val="0"/>
    <w:qFormat/>
    <w:rPr>
      <w:b/>
      <w:sz w:val="32"/>
    </w:rPr>
  </w:style>
  <w:style w:type="paragraph" w:styleId="1160" w:customStyle="1">
    <w:name w:val="表中文字"/>
    <w:basedOn w:val="720"/>
    <w:uiPriority w:val="0"/>
    <w:qFormat/>
    <w:pPr>
      <w:widowControl/>
    </w:pPr>
    <w:rPr>
      <w:szCs w:val="20"/>
    </w:rPr>
  </w:style>
  <w:style w:type="character" w:styleId="1161" w:customStyle="1">
    <w:name w:val="z1"/>
    <w:basedOn w:val="950"/>
    <w:uiPriority w:val="0"/>
    <w:qFormat/>
  </w:style>
  <w:style w:type="paragraph" w:styleId="1162" w:customStyle="1">
    <w:name w:val="文本块1"/>
    <w:basedOn w:val="720"/>
    <w:uiPriority w:val="0"/>
    <w:qFormat/>
    <w:pPr>
      <w:ind w:left="1548" w:right="12" w:hanging="2405"/>
      <w:spacing w:line="360" w:lineRule="exact"/>
    </w:pPr>
    <w:rPr>
      <w:rFonts w:ascii="宋体"/>
      <w:bCs/>
      <w:sz w:val="28"/>
    </w:rPr>
  </w:style>
  <w:style w:type="paragraph" w:styleId="1163" w:customStyle="1">
    <w:name w:val="列表项目符号 31"/>
    <w:basedOn w:val="720"/>
    <w:uiPriority w:val="0"/>
    <w:qFormat/>
    <w:pPr>
      <w:ind w:left="1200" w:hanging="360"/>
      <w:spacing w:line="380" w:lineRule="exact"/>
      <w:tabs>
        <w:tab w:val="left" w:pos="1200" w:leader="none"/>
      </w:tabs>
    </w:pPr>
    <w:rPr>
      <w:sz w:val="28"/>
    </w:rPr>
  </w:style>
  <w:style w:type="paragraph" w:styleId="1164" w:customStyle="1">
    <w:name w:val="列表项目符号 41"/>
    <w:basedOn w:val="720"/>
    <w:uiPriority w:val="0"/>
    <w:qFormat/>
    <w:pPr>
      <w:ind w:left="360" w:hanging="360"/>
      <w:spacing w:line="380" w:lineRule="exact"/>
      <w:tabs>
        <w:tab w:val="left" w:pos="360" w:leader="none"/>
      </w:tabs>
    </w:pPr>
    <w:rPr>
      <w:sz w:val="28"/>
    </w:rPr>
  </w:style>
  <w:style w:type="paragraph" w:styleId="1165" w:customStyle="1">
    <w:name w:val="列表项目符号 51"/>
    <w:basedOn w:val="720"/>
    <w:uiPriority w:val="0"/>
    <w:qFormat/>
    <w:pPr>
      <w:ind w:left="720" w:hanging="360"/>
      <w:spacing w:line="380" w:lineRule="exact"/>
      <w:tabs>
        <w:tab w:val="left" w:pos="720" w:leader="none"/>
      </w:tabs>
    </w:pPr>
    <w:rPr>
      <w:sz w:val="28"/>
    </w:rPr>
  </w:style>
  <w:style w:type="paragraph" w:styleId="1166" w:customStyle="1">
    <w:name w:val="a1"/>
    <w:basedOn w:val="720"/>
    <w:uiPriority w:val="0"/>
    <w:qFormat/>
    <w:pPr>
      <w:jc w:val="left"/>
      <w:spacing w:before="100" w:beforeAutospacing="1" w:after="100" w:afterAutospacing="1"/>
      <w:widowControl/>
    </w:pPr>
    <w:rPr>
      <w:rFonts w:ascii="宋体"/>
      <w:sz w:val="24"/>
    </w:rPr>
  </w:style>
  <w:style w:type="paragraph" w:styleId="1167" w:customStyle="1">
    <w:name w:val="a0"/>
    <w:basedOn w:val="720"/>
    <w:uiPriority w:val="0"/>
    <w:qFormat/>
    <w:pPr>
      <w:jc w:val="left"/>
      <w:spacing w:before="100" w:beforeAutospacing="1" w:after="100" w:afterAutospacing="1"/>
      <w:widowControl/>
    </w:pPr>
    <w:rPr>
      <w:rFonts w:ascii="宋体"/>
      <w:sz w:val="24"/>
    </w:rPr>
  </w:style>
  <w:style w:type="paragraph" w:styleId="1168" w:customStyle="1">
    <w:name w:val="tabletext"/>
    <w:basedOn w:val="720"/>
    <w:uiPriority w:val="0"/>
    <w:qFormat/>
    <w:pPr>
      <w:jc w:val="left"/>
      <w:spacing w:before="100" w:beforeAutospacing="1" w:after="100" w:afterAutospacing="1"/>
      <w:widowControl/>
    </w:pPr>
    <w:rPr>
      <w:rFonts w:ascii="宋体"/>
      <w:sz w:val="24"/>
    </w:rPr>
  </w:style>
  <w:style w:type="paragraph" w:styleId="1169" w:customStyle="1">
    <w:name w:val="我的样式"/>
    <w:basedOn w:val="720"/>
    <w:uiPriority w:val="0"/>
    <w:qFormat/>
    <w:pPr>
      <w:ind w:firstLine="420"/>
      <w:jc w:val="left"/>
      <w:spacing w:after="120"/>
      <w:widowControl/>
    </w:pPr>
    <w:rPr>
      <w:rFonts w:ascii="宋体"/>
      <w:color w:val="000000"/>
      <w:sz w:val="24"/>
      <w:szCs w:val="16"/>
    </w:rPr>
  </w:style>
  <w:style w:type="paragraph" w:styleId="1170" w:customStyle="1">
    <w:name w:val="Figure and Table Title"/>
    <w:basedOn w:val="720"/>
    <w:uiPriority w:val="0"/>
    <w:qFormat/>
    <w:pPr>
      <w:ind w:left="2160"/>
      <w:jc w:val="left"/>
      <w:widowControl/>
    </w:pPr>
    <w:rPr>
      <w:rFonts w:ascii="Helvetica-Light" w:hAnsi="Helvetica-Light"/>
      <w:b/>
      <w:bCs/>
      <w:sz w:val="20"/>
      <w:lang w:eastAsia="en-US"/>
    </w:rPr>
  </w:style>
  <w:style w:type="paragraph" w:styleId="1171" w:customStyle="1">
    <w:name w:val="Table Text/Title"/>
    <w:basedOn w:val="720"/>
    <w:uiPriority w:val="0"/>
    <w:qFormat/>
    <w:pPr>
      <w:jc w:val="left"/>
      <w:widowControl/>
    </w:pPr>
    <w:rPr>
      <w:rFonts w:ascii="宋体"/>
      <w:b/>
      <w:bCs/>
      <w:sz w:val="20"/>
      <w:szCs w:val="20"/>
      <w:lang w:eastAsia="en-US"/>
    </w:rPr>
  </w:style>
  <w:style w:type="paragraph" w:styleId="1172" w:customStyle="1">
    <w:name w:val="Sourcetext bullet"/>
    <w:basedOn w:val="72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73" w:customStyle="1">
    <w:name w:val="无标题正文 Char Char Char Char Char Char Char Char Char Char Char Char Char Char Char Char Char Char Char Char Char Char Char Char Char Char Char1 Char"/>
    <w:basedOn w:val="720"/>
    <w:uiPriority w:val="0"/>
    <w:qFormat/>
    <w:pPr>
      <w:jc w:val="center"/>
      <w:spacing w:after="160" w:line="240" w:lineRule="exact"/>
      <w:widowControl/>
    </w:pPr>
    <w:rPr>
      <w:rFonts w:ascii="Arial" w:hAnsi="Arial"/>
      <w:sz w:val="20"/>
      <w:szCs w:val="20"/>
      <w:lang w:eastAsia="en-US"/>
    </w:rPr>
  </w:style>
  <w:style w:type="paragraph" w:styleId="1174" w:customStyle="1">
    <w:name w:val="Char Char Char Char"/>
    <w:basedOn w:val="720"/>
    <w:uiPriority w:val="0"/>
    <w:qFormat/>
    <w:pPr>
      <w:ind w:left="560" w:firstLine="200"/>
      <w:jc w:val="left"/>
      <w:spacing w:after="120" w:line="360" w:lineRule="auto"/>
      <w:widowControl/>
    </w:pPr>
    <w:rPr>
      <w:rFonts w:ascii="Verdana" w:hAnsi="Verdana"/>
      <w:sz w:val="24"/>
    </w:rPr>
  </w:style>
  <w:style w:type="character" w:styleId="1175" w:customStyle="1">
    <w:name w:val="style91"/>
    <w:uiPriority w:val="0"/>
    <w:qFormat/>
    <w:rPr>
      <w:color w:val="2060c0"/>
      <w:sz w:val="24"/>
      <w:szCs w:val="24"/>
    </w:rPr>
  </w:style>
  <w:style w:type="paragraph" w:styleId="1176" w:customStyle="1">
    <w:name w:val="标准小四"/>
    <w:basedOn w:val="720"/>
    <w:uiPriority w:val="0"/>
    <w:qFormat/>
    <w:pPr>
      <w:ind w:firstLine="200"/>
      <w:spacing w:line="360" w:lineRule="auto"/>
    </w:pPr>
    <w:rPr>
      <w:rFonts w:ascii="Arial" w:hAnsi="Arial"/>
      <w:sz w:val="24"/>
      <w:szCs w:val="21"/>
    </w:rPr>
  </w:style>
  <w:style w:type="paragraph" w:styleId="1177" w:customStyle="1">
    <w:name w:val="样式 正文首行缩进 + 宋体 首行缩进:  0.74 厘米"/>
    <w:basedOn w:val="1024"/>
    <w:uiPriority w:val="0"/>
    <w:qFormat/>
    <w:pPr>
      <w:ind w:firstLine="210"/>
      <w:spacing w:before="120" w:after="0" w:line="380" w:lineRule="exact"/>
    </w:pPr>
    <w:rPr>
      <w:rFonts w:ascii="宋体" w:cs="宋体"/>
      <w:sz w:val="24"/>
      <w:szCs w:val="20"/>
    </w:rPr>
  </w:style>
  <w:style w:type="paragraph" w:styleId="1178" w:customStyle="1">
    <w:name w:val="默认段落字体 Para Char Char Char Char Char Char Char Char Char1"/>
    <w:basedOn w:val="720"/>
    <w:uiPriority w:val="0"/>
    <w:qFormat/>
    <w:rPr>
      <w:rFonts w:ascii="Tahoma" w:hAnsi="Tahoma"/>
      <w:sz w:val="24"/>
      <w:szCs w:val="20"/>
    </w:rPr>
  </w:style>
  <w:style w:type="paragraph" w:styleId="1179" w:customStyle="1">
    <w:name w:val="标题1"/>
    <w:basedOn w:val="720"/>
    <w:uiPriority w:val="0"/>
    <w:qFormat/>
    <w:pPr>
      <w:jc w:val="center"/>
      <w:spacing w:before="240" w:after="60"/>
      <w:outlineLvl w:val="0"/>
    </w:pPr>
    <w:rPr>
      <w:rFonts w:ascii="Cambria" w:hAnsi="Cambria"/>
      <w:b/>
      <w:bCs/>
      <w:sz w:val="32"/>
      <w:szCs w:val="32"/>
    </w:rPr>
  </w:style>
  <w:style w:type="paragraph" w:styleId="1180" w:customStyle="1">
    <w:name w:val="正文小四"/>
    <w:basedOn w:val="720"/>
    <w:uiPriority w:val="0"/>
    <w:qFormat/>
    <w:pPr>
      <w:spacing w:line="312" w:lineRule="auto"/>
    </w:pPr>
    <w:rPr>
      <w:sz w:val="24"/>
    </w:rPr>
  </w:style>
  <w:style w:type="paragraph" w:styleId="1181" w:customStyle="1">
    <w:name w:val="ul"/>
    <w:basedOn w:val="720"/>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182" w:customStyle="1">
    <w:name w:val="Bullet"/>
    <w:basedOn w:val="72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3" w:customStyle="1">
    <w:name w:val="正文（首行缩进）"/>
    <w:basedOn w:val="720"/>
    <w:uiPriority w:val="0"/>
    <w:qFormat/>
    <w:pPr>
      <w:ind w:firstLine="482"/>
      <w:spacing w:before="120" w:line="360" w:lineRule="auto"/>
      <w:widowControl/>
    </w:pPr>
    <w:rPr>
      <w:sz w:val="24"/>
      <w:szCs w:val="20"/>
    </w:rPr>
  </w:style>
  <w:style w:type="character" w:styleId="1184" w:customStyle="1">
    <w:name w:val="style161"/>
    <w:uiPriority w:val="0"/>
    <w:qFormat/>
    <w:rPr>
      <w:rFonts w:ascii="Verdana" w:hAnsi="Verdana" w:eastAsia="宋体"/>
      <w:b/>
      <w:color w:val="0a246a"/>
      <w:sz w:val="24"/>
      <w:szCs w:val="24"/>
      <w:lang w:val="en-US" w:eastAsia="zh-CN" w:bidi="ar-SA"/>
    </w:rPr>
  </w:style>
  <w:style w:type="paragraph" w:styleId="1185" w:customStyle="1">
    <w:name w:val="正文（首行缩进两字）"/>
    <w:basedOn w:val="720"/>
    <w:uiPriority w:val="0"/>
    <w:qFormat/>
    <w:pPr>
      <w:spacing w:line="312" w:lineRule="auto"/>
    </w:pPr>
    <w:rPr>
      <w:rFonts w:ascii="宋体" w:cs="宋体"/>
      <w:sz w:val="24"/>
    </w:rPr>
  </w:style>
  <w:style w:type="paragraph" w:styleId="1186" w:customStyle="1">
    <w:name w:val="正文文字缩进 3"/>
    <w:basedOn w:val="720"/>
    <w:uiPriority w:val="0"/>
    <w:qFormat/>
    <w:pPr>
      <w:ind w:left="420" w:firstLine="420"/>
      <w:spacing w:line="312" w:lineRule="auto"/>
    </w:pPr>
    <w:rPr>
      <w:rFonts w:ascii="黑体" w:hAnsi="黑体" w:cs="宋体"/>
      <w:bCs/>
      <w:color w:val="000000"/>
      <w:sz w:val="24"/>
    </w:rPr>
  </w:style>
  <w:style w:type="paragraph" w:styleId="1187" w:customStyle="1">
    <w:name w:val="技术方案3"/>
    <w:basedOn w:val="720"/>
    <w:uiPriority w:val="0"/>
    <w:qFormat/>
    <w:pPr>
      <w:spacing w:line="360" w:lineRule="auto"/>
    </w:pPr>
    <w:rPr>
      <w:rFonts w:ascii="宋体"/>
      <w:b/>
      <w:bCs/>
      <w:sz w:val="32"/>
    </w:rPr>
  </w:style>
  <w:style w:type="paragraph" w:styleId="1188" w:customStyle="1">
    <w:name w:val="技术方案2"/>
    <w:basedOn w:val="720"/>
    <w:uiPriority w:val="0"/>
    <w:qFormat/>
    <w:pPr>
      <w:spacing w:line="480" w:lineRule="auto"/>
    </w:pPr>
    <w:rPr>
      <w:rFonts w:ascii="宋体"/>
      <w:b/>
      <w:bCs/>
      <w:sz w:val="36"/>
    </w:rPr>
  </w:style>
  <w:style w:type="paragraph" w:styleId="1189" w:customStyle="1">
    <w:name w:val="技术方案正文"/>
    <w:basedOn w:val="720"/>
    <w:uiPriority w:val="0"/>
    <w:qFormat/>
    <w:pPr>
      <w:ind w:firstLine="480"/>
      <w:spacing w:line="360" w:lineRule="auto"/>
    </w:pPr>
    <w:rPr>
      <w:rFonts w:ascii="宋体"/>
      <w:sz w:val="24"/>
    </w:rPr>
  </w:style>
  <w:style w:type="paragraph" w:styleId="119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1" w:customStyle="1">
    <w:name w:val="Normal Paragraph"/>
    <w:basedOn w:val="720"/>
    <w:uiPriority w:val="0"/>
    <w:qFormat/>
    <w:pPr>
      <w:ind w:firstLine="425"/>
      <w:spacing w:before="120" w:line="360" w:lineRule="auto"/>
      <w:widowControl/>
    </w:pPr>
    <w:rPr>
      <w:sz w:val="24"/>
      <w:szCs w:val="20"/>
    </w:rPr>
  </w:style>
  <w:style w:type="paragraph" w:styleId="1192" w:customStyle="1">
    <w:name w:val="Normal Paragraph Char"/>
    <w:basedOn w:val="720"/>
    <w:uiPriority w:val="0"/>
    <w:qFormat/>
    <w:pPr>
      <w:ind w:firstLine="425"/>
      <w:spacing w:before="120" w:line="360" w:lineRule="auto"/>
      <w:widowControl/>
    </w:pPr>
    <w:rPr>
      <w:sz w:val="24"/>
    </w:rPr>
  </w:style>
  <w:style w:type="paragraph" w:styleId="1193" w:customStyle="1">
    <w:name w:val="文档正文"/>
    <w:basedOn w:val="720"/>
    <w:uiPriority w:val="0"/>
    <w:qFormat/>
    <w:rPr>
      <w:rFonts w:ascii="宋体"/>
      <w:szCs w:val="20"/>
    </w:rPr>
  </w:style>
  <w:style w:type="paragraph" w:styleId="1194" w:customStyle="1">
    <w:name w:val="默认段落字体 Para Char Char Char Char Char"/>
    <w:basedOn w:val="720"/>
    <w:uiPriority w:val="0"/>
    <w:qFormat/>
    <w:pPr>
      <w:ind w:firstLine="200"/>
      <w:jc w:val="left"/>
      <w:spacing w:before="100" w:beforeAutospacing="1" w:after="100" w:afterAutospacing="1" w:line="360" w:lineRule="auto"/>
    </w:pPr>
    <w:rPr>
      <w:rFonts w:ascii="Arial" w:hAnsi="Arial"/>
      <w:sz w:val="24"/>
      <w:lang w:eastAsia="en-US"/>
    </w:rPr>
  </w:style>
  <w:style w:type="paragraph" w:styleId="1195" w:customStyle="1">
    <w:name w:val="标题2"/>
    <w:basedOn w:val="720"/>
    <w:uiPriority w:val="0"/>
    <w:qFormat/>
    <w:pPr>
      <w:tabs>
        <w:tab w:val="left" w:pos="0" w:leader="none"/>
      </w:tabs>
    </w:pPr>
    <w:rPr>
      <w:rFonts w:ascii="黑体" w:eastAsia="黑体"/>
      <w:sz w:val="24"/>
    </w:rPr>
  </w:style>
  <w:style w:type="paragraph" w:styleId="1196" w:customStyle="1">
    <w:name w:val="Char Char Char Char Char Char Char Char Char Char Char Char Char1"/>
    <w:basedOn w:val="720"/>
    <w:uiPriority w:val="0"/>
    <w:qFormat/>
    <w:pPr>
      <w:jc w:val="left"/>
      <w:spacing w:after="160" w:line="240" w:lineRule="exact"/>
      <w:widowControl/>
    </w:pPr>
    <w:rPr>
      <w:rFonts w:ascii="Arial" w:hAnsi="Arial" w:eastAsia="Times New Roman" w:cs="Verdana"/>
      <w:b/>
      <w:sz w:val="24"/>
      <w:szCs w:val="32"/>
      <w:lang w:eastAsia="en-US"/>
    </w:rPr>
  </w:style>
  <w:style w:type="paragraph" w:styleId="1197" w:customStyle="1">
    <w:name w:val="样式2"/>
    <w:basedOn w:val="943"/>
    <w:uiPriority w:val="0"/>
    <w:qFormat/>
    <w:pPr>
      <w:spacing w:line="415" w:lineRule="auto"/>
    </w:pPr>
    <w:rPr>
      <w:rFonts w:ascii="Calibri" w:hAnsi="Calibri"/>
      <w:bCs/>
      <w:color w:val="000000"/>
      <w:sz w:val="28"/>
      <w:szCs w:val="28"/>
    </w:rPr>
  </w:style>
  <w:style w:type="paragraph" w:styleId="1198" w:customStyle="1">
    <w:name w:val="样式3"/>
    <w:basedOn w:val="943"/>
    <w:uiPriority w:val="0"/>
    <w:qFormat/>
    <w:pPr>
      <w:spacing w:line="415" w:lineRule="auto"/>
    </w:pPr>
    <w:rPr>
      <w:rFonts w:ascii="Calibri" w:hAnsi="Calibri"/>
      <w:bCs/>
      <w:color w:val="000000"/>
      <w:sz w:val="28"/>
      <w:szCs w:val="28"/>
    </w:rPr>
  </w:style>
  <w:style w:type="paragraph" w:styleId="1199" w:customStyle="1">
    <w:name w:val="样式4"/>
    <w:basedOn w:val="943"/>
    <w:uiPriority w:val="0"/>
    <w:qFormat/>
    <w:pPr>
      <w:spacing w:line="415" w:lineRule="auto"/>
    </w:pPr>
    <w:rPr>
      <w:rFonts w:ascii="Calibri" w:hAnsi="Calibri"/>
      <w:bCs/>
      <w:color w:val="000000"/>
      <w:sz w:val="28"/>
      <w:szCs w:val="28"/>
    </w:rPr>
  </w:style>
  <w:style w:type="paragraph" w:styleId="1200" w:customStyle="1">
    <w:name w:val="样式5"/>
    <w:basedOn w:val="943"/>
    <w:uiPriority w:val="0"/>
    <w:qFormat/>
    <w:pPr>
      <w:spacing w:line="415" w:lineRule="auto"/>
    </w:pPr>
    <w:rPr>
      <w:rFonts w:ascii="Calibri" w:hAnsi="Calibri"/>
      <w:bCs/>
      <w:color w:val="000000"/>
      <w:sz w:val="28"/>
      <w:szCs w:val="28"/>
    </w:rPr>
  </w:style>
  <w:style w:type="paragraph" w:styleId="1201" w:customStyle="1">
    <w:name w:val="样式6"/>
    <w:basedOn w:val="1116"/>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02" w:customStyle="1">
    <w:name w:val="大汉方案正文 Char"/>
    <w:basedOn w:val="720"/>
    <w:uiPriority w:val="0"/>
    <w:qFormat/>
    <w:pPr>
      <w:ind w:firstLine="200"/>
      <w:spacing w:line="360" w:lineRule="auto"/>
    </w:pPr>
    <w:rPr>
      <w:rFonts w:ascii="Arial" w:hAnsi="Arial"/>
      <w:sz w:val="24"/>
    </w:rPr>
  </w:style>
  <w:style w:type="character" w:styleId="1203" w:customStyle="1">
    <w:name w:val="标题 2 Char Char Char"/>
    <w:uiPriority w:val="0"/>
    <w:qFormat/>
    <w:rPr>
      <w:rFonts w:ascii="Arial" w:hAnsi="Arial" w:eastAsia="宋体" w:cs="Arial"/>
      <w:b/>
      <w:bCs/>
      <w:i/>
      <w:iCs/>
      <w:sz w:val="28"/>
      <w:szCs w:val="28"/>
      <w:lang w:val="en-US" w:eastAsia="zh-CN" w:bidi="ar-SA"/>
    </w:rPr>
  </w:style>
  <w:style w:type="character" w:styleId="1204" w:customStyle="1">
    <w:name w:val="question-title"/>
    <w:basedOn w:val="950"/>
    <w:uiPriority w:val="0"/>
    <w:qFormat/>
  </w:style>
  <w:style w:type="paragraph" w:styleId="1205" w:customStyle="1">
    <w:name w:val="说明书2级标题"/>
    <w:basedOn w:val="720"/>
    <w:next w:val="1206"/>
    <w:uiPriority w:val="0"/>
    <w:qFormat/>
    <w:pPr>
      <w:numPr>
        <w:ilvl w:val="2"/>
        <w:numId w:val="2"/>
      </w:numPr>
      <w:spacing w:before="100"/>
    </w:pPr>
    <w:rPr>
      <w:rFonts w:eastAsia="黑体"/>
      <w:sz w:val="28"/>
      <w:szCs w:val="28"/>
    </w:rPr>
  </w:style>
  <w:style w:type="paragraph" w:styleId="1206" w:customStyle="1">
    <w:name w:val="说明书3级标题"/>
    <w:basedOn w:val="720"/>
    <w:next w:val="720"/>
    <w:uiPriority w:val="0"/>
    <w:qFormat/>
    <w:pPr>
      <w:numPr>
        <w:ilvl w:val="2"/>
        <w:numId w:val="3"/>
      </w:numPr>
      <w:spacing w:line="360" w:lineRule="auto"/>
    </w:pPr>
    <w:rPr>
      <w:rFonts w:eastAsia="黑体"/>
      <w:sz w:val="24"/>
    </w:rPr>
  </w:style>
  <w:style w:type="character" w:styleId="1207" w:customStyle="1">
    <w:name w:val="style15"/>
    <w:basedOn w:val="950"/>
    <w:uiPriority w:val="0"/>
    <w:qFormat/>
  </w:style>
  <w:style w:type="paragraph" w:styleId="1208" w:customStyle="1">
    <w:name w:val="列出段落[858D7CFB-ED40-4347-BF05-701D383B685F][858D7CFB-ED40-4347-BF05-701D383B685F]"/>
    <w:basedOn w:val="720"/>
    <w:uiPriority w:val="0"/>
    <w:qFormat/>
    <w:pPr>
      <w:ind w:firstLine="200"/>
    </w:pPr>
  </w:style>
  <w:style w:type="paragraph" w:styleId="1209" w:customStyle="1">
    <w:name w:val="默认段落字体 Para Char Char Char Char Char Char Char Char Char1 Char Char Char Char Char Char Char Char"/>
    <w:basedOn w:val="1001"/>
    <w:uiPriority w:val="0"/>
    <w:qFormat/>
  </w:style>
  <w:style w:type="paragraph" w:styleId="1210" w:customStyle="1">
    <w:name w:val="style42"/>
    <w:basedOn w:val="720"/>
    <w:uiPriority w:val="0"/>
    <w:qFormat/>
    <w:pPr>
      <w:jc w:val="left"/>
      <w:spacing w:before="100" w:beforeAutospacing="1" w:after="100" w:afterAutospacing="1"/>
      <w:widowControl/>
    </w:pPr>
    <w:rPr>
      <w:rFonts w:ascii="宋体" w:cs="宋体"/>
      <w:color w:val="000000"/>
      <w:sz w:val="15"/>
      <w:szCs w:val="15"/>
    </w:rPr>
  </w:style>
  <w:style w:type="paragraph" w:styleId="1211" w:customStyle="1">
    <w:name w:val="Char Char1 Char Char Char Char Char Char Char Char"/>
    <w:basedOn w:val="720"/>
    <w:uiPriority w:val="0"/>
    <w:qFormat/>
    <w:pPr>
      <w:jc w:val="left"/>
      <w:spacing w:after="160" w:line="240" w:lineRule="exact"/>
      <w:widowControl/>
    </w:pPr>
  </w:style>
  <w:style w:type="paragraph" w:styleId="1212" w:customStyle="1">
    <w:name w:val="技术方案正文样式"/>
    <w:basedOn w:val="720"/>
    <w:uiPriority w:val="0"/>
    <w:qFormat/>
    <w:pPr>
      <w:ind w:firstLine="200"/>
      <w:spacing w:line="400" w:lineRule="exact"/>
    </w:pPr>
    <w:rPr>
      <w:rFonts w:ascii="宋体" w:cs="宋体"/>
      <w:sz w:val="24"/>
      <w:szCs w:val="21"/>
    </w:rPr>
  </w:style>
  <w:style w:type="paragraph" w:styleId="1213" w:customStyle="1">
    <w:name w:val="修订1"/>
    <w:uiPriority w:val="0"/>
    <w:qFormat/>
    <w:rPr>
      <w:rFonts w:hint="default" w:ascii="Times New Roman" w:hAnsi="Times New Roman" w:eastAsia="宋体" w:cs="Times New Roman"/>
      <w:sz w:val="21"/>
      <w:szCs w:val="24"/>
      <w:lang w:val="en-US" w:eastAsia="zh-CN" w:bidi="ar-SA"/>
    </w:rPr>
  </w:style>
  <w:style w:type="character" w:styleId="1214" w:customStyle="1">
    <w:name w:val="题注 字符"/>
    <w:link w:val="1032"/>
    <w:uiPriority w:val="0"/>
    <w:qFormat/>
    <w:rPr>
      <w:rFonts w:ascii="Arial" w:hAnsi="Arial" w:eastAsia="黑体" w:cs="Arial"/>
    </w:rPr>
  </w:style>
  <w:style w:type="character" w:styleId="1215" w:customStyle="1">
    <w:name w:val="正文文本首行缩进 2 字符"/>
    <w:link w:val="1145"/>
    <w:uiPriority w:val="0"/>
    <w:qFormat/>
    <w:rPr>
      <w:rFonts w:eastAsia="仿宋_GB2312"/>
      <w:sz w:val="24"/>
      <w:szCs w:val="24"/>
      <w:lang w:val="en-US" w:eastAsia="en-US" w:bidi="ar-SA"/>
    </w:rPr>
  </w:style>
  <w:style w:type="character" w:styleId="1216" w:customStyle="1">
    <w:name w:val="标题 4 字符"/>
    <w:link w:val="944"/>
    <w:uiPriority w:val="0"/>
    <w:qFormat/>
    <w:rPr>
      <w:rFonts w:ascii="宋体" w:eastAsia="宋体"/>
      <w:color w:val="800000"/>
      <w:sz w:val="28"/>
      <w:lang w:val="en-US" w:eastAsia="zh-CN" w:bidi="ar-SA"/>
    </w:rPr>
  </w:style>
  <w:style w:type="character" w:styleId="1217" w:customStyle="1">
    <w:name w:val="正文（标记） Char2"/>
    <w:link w:val="961"/>
    <w:uiPriority w:val="0"/>
    <w:qFormat/>
    <w:rPr>
      <w:sz w:val="24"/>
      <w:szCs w:val="24"/>
    </w:rPr>
  </w:style>
  <w:style w:type="character" w:styleId="1218" w:customStyle="1">
    <w:name w:val="正文（编号） Char Char"/>
    <w:link w:val="1142"/>
    <w:uiPriority w:val="0"/>
    <w:qFormat/>
    <w:rPr>
      <w:sz w:val="24"/>
      <w:szCs w:val="24"/>
    </w:rPr>
  </w:style>
  <w:style w:type="paragraph" w:styleId="1219" w:customStyle="1">
    <w:name w:val="列表接续 21"/>
    <w:basedOn w:val="720"/>
    <w:next w:val="1220"/>
    <w:uiPriority w:val="0"/>
    <w:qFormat/>
    <w:pPr>
      <w:ind w:left="840"/>
      <w:spacing w:after="120"/>
    </w:pPr>
  </w:style>
  <w:style w:type="paragraph" w:styleId="1220" w:customStyle="1">
    <w:name w:val="toc 4"/>
    <w:basedOn w:val="733"/>
    <w:next w:val="733"/>
    <w:uiPriority w:val="0"/>
    <w:qFormat/>
    <w:pPr>
      <w:ind w:left="600"/>
    </w:pPr>
  </w:style>
  <w:style w:type="paragraph" w:styleId="1221" w:customStyle="1">
    <w:name w:val="D&amp;L"/>
    <w:basedOn w:val="963"/>
    <w:uiPriority w:val="0"/>
    <w:qFormat/>
    <w:pPr>
      <w:spacing w:line="240" w:lineRule="atLeast"/>
      <w:pBdr>
        <w:bottom w:val="single" w:color="000000" w:sz="18" w:space="1"/>
      </w:pBdr>
    </w:pPr>
    <w:rPr>
      <w:sz w:val="24"/>
      <w:szCs w:val="20"/>
    </w:rPr>
  </w:style>
  <w:style w:type="paragraph" w:styleId="1222" w:customStyle="1">
    <w:name w:val="样式 标题 2 + Times New Roman 四号 非加粗 段前: 5 磅 段后: 0 磅 行距: 固定值 20..."/>
    <w:basedOn w:val="942"/>
    <w:uiPriority w:val="0"/>
    <w:qFormat/>
    <w:pPr>
      <w:spacing w:before="100" w:after="0" w:line="400" w:lineRule="exact"/>
    </w:pPr>
    <w:rPr>
      <w:rFonts w:ascii="Times New Roman" w:hAnsi="Times New Roman" w:cs="宋体"/>
      <w:b w:val="0"/>
      <w:sz w:val="28"/>
    </w:rPr>
  </w:style>
  <w:style w:type="paragraph" w:styleId="1223" w:customStyle="1">
    <w:name w:val="Char Char Char Char Char Char Char1 Char"/>
    <w:basedOn w:val="720"/>
    <w:uiPriority w:val="0"/>
    <w:qFormat/>
    <w:rPr>
      <w:rFonts w:ascii="Tahoma" w:hAnsi="Tahoma"/>
      <w:sz w:val="24"/>
      <w:szCs w:val="20"/>
    </w:rPr>
  </w:style>
  <w:style w:type="paragraph" w:styleId="1224" w:customStyle="1">
    <w:name w:val="TOC 标题2"/>
    <w:basedOn w:val="941"/>
    <w:next w:val="720"/>
    <w:uiPriority w:val="0"/>
    <w:qFormat/>
    <w:pPr>
      <w:spacing w:before="480" w:after="0" w:line="276" w:lineRule="auto"/>
      <w:widowControl/>
      <w:outlineLvl w:val="9"/>
    </w:pPr>
    <w:rPr>
      <w:rFonts w:ascii="Cambria" w:hAnsi="Cambria"/>
      <w:color w:val="365f91"/>
      <w:sz w:val="28"/>
    </w:rPr>
  </w:style>
  <w:style w:type="character" w:styleId="1225" w:customStyle="1">
    <w:name w:val="标题 1 字符"/>
    <w:link w:val="941"/>
    <w:uiPriority w:val="0"/>
    <w:qFormat/>
    <w:rPr>
      <w:b/>
      <w:sz w:val="44"/>
    </w:rPr>
  </w:style>
  <w:style w:type="character" w:styleId="1226" w:customStyle="1">
    <w:name w:val="标题 2 字符"/>
    <w:link w:val="942"/>
    <w:uiPriority w:val="0"/>
    <w:qFormat/>
    <w:rPr>
      <w:rFonts w:ascii="Arial" w:hAnsi="Arial" w:eastAsia="黑体"/>
      <w:b/>
      <w:sz w:val="32"/>
    </w:rPr>
  </w:style>
  <w:style w:type="paragraph" w:styleId="1227" w:customStyle="1">
    <w:name w:val="无间隔1"/>
    <w:link w:val="1228"/>
    <w:uiPriority w:val="0"/>
    <w:qFormat/>
    <w:rPr>
      <w:rFonts w:hint="default" w:ascii="Calibri" w:hAnsi="Calibri" w:eastAsia="宋体" w:cs="Times New Roman"/>
      <w:sz w:val="22"/>
      <w:lang w:val="en-US" w:eastAsia="zh-CN" w:bidi="ar-SA"/>
    </w:rPr>
  </w:style>
  <w:style w:type="character" w:styleId="1228" w:customStyle="1">
    <w:name w:val="无间隔 字符"/>
    <w:link w:val="1227"/>
    <w:uiPriority w:val="0"/>
    <w:qFormat/>
    <w:rPr>
      <w:rFonts w:ascii="Calibri" w:hAnsi="Calibri"/>
      <w:sz w:val="22"/>
      <w:lang w:bidi="ar-SA"/>
    </w:rPr>
  </w:style>
  <w:style w:type="table" w:styleId="1229" w:customStyle="1">
    <w:name w:val="网格型1"/>
    <w:basedOn w:val="951"/>
    <w:uiPriority w:val="0"/>
    <w:qFormat/>
    <w:tblPr/>
  </w:style>
  <w:style w:type="character" w:styleId="1230" w:customStyle="1">
    <w:name w:val="批注文字 字符"/>
    <w:link w:val="1013"/>
    <w:uiPriority w:val="0"/>
    <w:qFormat/>
    <w:rPr>
      <w:rFonts w:ascii="Calibri" w:hAnsi="Calibri" w:eastAsia="宋体" w:cs="Times New Roman"/>
      <w:sz w:val="21"/>
    </w:rPr>
  </w:style>
  <w:style w:type="paragraph" w:styleId="1231" w:customStyle="1">
    <w:name w:val="Normal_0"/>
    <w:uiPriority w:val="0"/>
    <w:qFormat/>
    <w:rPr>
      <w:rFonts w:hint="default" w:ascii="黑体" w:hAnsi="黑体" w:eastAsia="黑体" w:cs="Times New Roman"/>
      <w:b/>
      <w:sz w:val="32"/>
      <w:szCs w:val="24"/>
      <w:lang w:val="en-US" w:eastAsia="zh-CN" w:bidi="ar-SA"/>
    </w:rPr>
  </w:style>
  <w:style w:type="paragraph" w:styleId="123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Normal_1"/>
    <w:uiPriority w:val="0"/>
    <w:qFormat/>
    <w:rPr>
      <w:rFonts w:hint="default" w:ascii="黑体" w:hAnsi="黑体" w:eastAsia="黑体" w:cs="Times New Roman"/>
      <w:b/>
      <w:sz w:val="32"/>
      <w:szCs w:val="24"/>
      <w:lang w:val="en-US" w:eastAsia="zh-CN" w:bidi="ar-SA"/>
    </w:rPr>
  </w:style>
  <w:style w:type="paragraph" w:styleId="123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Normal_2"/>
    <w:uiPriority w:val="0"/>
    <w:qFormat/>
    <w:rPr>
      <w:rFonts w:hint="default" w:ascii="黑体" w:hAnsi="黑体" w:eastAsia="黑体" w:cs="Times New Roman"/>
      <w:b/>
      <w:sz w:val="32"/>
      <w:szCs w:val="24"/>
      <w:lang w:val="en-US" w:eastAsia="zh-CN" w:bidi="ar-SA"/>
    </w:rPr>
  </w:style>
  <w:style w:type="paragraph" w:styleId="123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Normal_3"/>
    <w:uiPriority w:val="0"/>
    <w:qFormat/>
    <w:rPr>
      <w:rFonts w:hint="default" w:ascii="黑体" w:hAnsi="黑体" w:eastAsia="黑体" w:cs="Times New Roman"/>
      <w:b/>
      <w:sz w:val="32"/>
      <w:szCs w:val="24"/>
      <w:lang w:val="en-US" w:eastAsia="zh-CN" w:bidi="ar-SA"/>
    </w:rPr>
  </w:style>
  <w:style w:type="paragraph" w:styleId="1240" w:customStyle="1">
    <w:name w:val="Normal_4"/>
    <w:uiPriority w:val="0"/>
    <w:qFormat/>
    <w:rPr>
      <w:rFonts w:hint="default" w:ascii="黑体" w:hAnsi="黑体" w:eastAsia="黑体" w:cs="Times New Roman"/>
      <w:b/>
      <w:sz w:val="32"/>
      <w:szCs w:val="24"/>
      <w:lang w:val="en-US" w:eastAsia="zh-CN" w:bidi="ar-SA"/>
    </w:rPr>
  </w:style>
  <w:style w:type="paragraph" w:styleId="1241" w:customStyle="1">
    <w:name w:val="Normal_5"/>
    <w:uiPriority w:val="0"/>
    <w:qFormat/>
    <w:rPr>
      <w:rFonts w:hint="default" w:ascii="黑体" w:hAnsi="黑体" w:eastAsia="黑体" w:cs="Times New Roman"/>
      <w:b/>
      <w:sz w:val="32"/>
      <w:szCs w:val="24"/>
      <w:lang w:val="en-US" w:eastAsia="zh-CN" w:bidi="ar-SA"/>
    </w:rPr>
  </w:style>
  <w:style w:type="paragraph" w:styleId="124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Normal_6"/>
    <w:uiPriority w:val="0"/>
    <w:qFormat/>
    <w:rPr>
      <w:rFonts w:hint="default" w:ascii="黑体" w:hAnsi="黑体" w:eastAsia="黑体" w:cs="Times New Roman"/>
      <w:b/>
      <w:sz w:val="32"/>
      <w:szCs w:val="24"/>
      <w:lang w:val="en-US" w:eastAsia="zh-CN" w:bidi="ar-SA"/>
    </w:rPr>
  </w:style>
  <w:style w:type="paragraph" w:styleId="124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45" w:customStyle="1">
    <w:name w:val="Normal_7"/>
    <w:uiPriority w:val="0"/>
    <w:qFormat/>
    <w:rPr>
      <w:rFonts w:hint="default" w:ascii="黑体" w:hAnsi="黑体" w:eastAsia="黑体" w:cs="Times New Roman"/>
      <w:b/>
      <w:sz w:val="32"/>
      <w:szCs w:val="24"/>
      <w:lang w:val="en-US" w:eastAsia="zh-CN" w:bidi="ar-SA"/>
    </w:rPr>
  </w:style>
  <w:style w:type="paragraph" w:styleId="124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47" w:customStyle="1">
    <w:name w:val="Normal_9"/>
    <w:uiPriority w:val="0"/>
    <w:qFormat/>
    <w:rPr>
      <w:rFonts w:hint="default" w:ascii="黑体" w:hAnsi="黑体" w:eastAsia="黑体" w:cs="Times New Roman"/>
      <w:b/>
      <w:sz w:val="32"/>
      <w:szCs w:val="24"/>
      <w:lang w:val="en-US" w:eastAsia="zh-CN" w:bidi="ar-SA"/>
    </w:rPr>
  </w:style>
  <w:style w:type="paragraph" w:styleId="124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Normal_10"/>
    <w:uiPriority w:val="0"/>
    <w:qFormat/>
    <w:rPr>
      <w:rFonts w:hint="default" w:ascii="黑体" w:hAnsi="黑体" w:eastAsia="黑体" w:cs="Times New Roman"/>
      <w:b/>
      <w:sz w:val="32"/>
      <w:szCs w:val="24"/>
      <w:lang w:val="en-US" w:eastAsia="zh-CN" w:bidi="ar-SA"/>
    </w:rPr>
  </w:style>
  <w:style w:type="paragraph" w:styleId="125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正文缩进_0"/>
    <w:basedOn w:val="1250"/>
    <w:link w:val="1252"/>
    <w:uiPriority w:val="0"/>
    <w:unhideWhenUsed/>
    <w:qFormat/>
    <w:pPr>
      <w:ind w:firstLine="420"/>
    </w:pPr>
    <w:rPr>
      <w:szCs w:val="22"/>
      <w:lang w:eastAsia="en-US"/>
    </w:rPr>
  </w:style>
  <w:style w:type="character" w:styleId="1252" w:customStyle="1">
    <w:name w:val="正文缩进 Char1_0"/>
    <w:link w:val="1251"/>
    <w:uiPriority w:val="0"/>
    <w:qFormat/>
    <w:rPr>
      <w:sz w:val="21"/>
      <w:szCs w:val="22"/>
    </w:rPr>
  </w:style>
  <w:style w:type="paragraph" w:styleId="1253" w:customStyle="1">
    <w:name w:val="纯文本_0"/>
    <w:basedOn w:val="1250"/>
    <w:link w:val="1254"/>
    <w:uiPriority w:val="0"/>
    <w:unhideWhenUsed/>
    <w:qFormat/>
    <w:rPr>
      <w:rFonts w:ascii="宋体" w:hAnsi="Courier New"/>
      <w:szCs w:val="21"/>
      <w:lang w:eastAsia="en-US"/>
    </w:rPr>
  </w:style>
  <w:style w:type="character" w:styleId="1254" w:customStyle="1">
    <w:name w:val="纯文本 Char_0"/>
    <w:link w:val="1253"/>
    <w:uiPriority w:val="0"/>
    <w:qFormat/>
    <w:rPr>
      <w:rFonts w:ascii="宋体" w:hAnsi="Courier New" w:cs="Courier New"/>
      <w:sz w:val="21"/>
      <w:szCs w:val="21"/>
    </w:rPr>
  </w:style>
  <w:style w:type="paragraph" w:styleId="1255" w:customStyle="1">
    <w:name w:val="Normal_11"/>
    <w:uiPriority w:val="0"/>
    <w:qFormat/>
    <w:rPr>
      <w:rFonts w:hint="default" w:ascii="黑体" w:hAnsi="黑体" w:eastAsia="黑体" w:cs="Times New Roman"/>
      <w:b/>
      <w:sz w:val="32"/>
      <w:szCs w:val="24"/>
      <w:lang w:val="en-US" w:eastAsia="zh-CN" w:bidi="ar-SA"/>
    </w:rPr>
  </w:style>
  <w:style w:type="paragraph" w:styleId="125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Normal_12"/>
    <w:uiPriority w:val="0"/>
    <w:qFormat/>
    <w:rPr>
      <w:rFonts w:hint="default" w:ascii="黑体" w:hAnsi="黑体" w:eastAsia="黑体" w:cs="Times New Roman"/>
      <w:b/>
      <w:sz w:val="32"/>
      <w:szCs w:val="24"/>
      <w:lang w:val="en-US" w:eastAsia="zh-CN" w:bidi="ar-SA"/>
    </w:rPr>
  </w:style>
  <w:style w:type="paragraph" w:styleId="125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Normal_13"/>
    <w:uiPriority w:val="0"/>
    <w:qFormat/>
    <w:rPr>
      <w:rFonts w:hint="default" w:ascii="黑体" w:hAnsi="黑体" w:eastAsia="黑体" w:cs="Times New Roman"/>
      <w:b/>
      <w:sz w:val="32"/>
      <w:szCs w:val="24"/>
      <w:lang w:val="en-US" w:eastAsia="zh-CN" w:bidi="ar-SA"/>
    </w:rPr>
  </w:style>
  <w:style w:type="paragraph" w:styleId="126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Normal_14"/>
    <w:uiPriority w:val="0"/>
    <w:qFormat/>
    <w:rPr>
      <w:rFonts w:hint="default" w:ascii="黑体" w:hAnsi="黑体" w:eastAsia="黑体" w:cs="Times New Roman"/>
      <w:b/>
      <w:sz w:val="32"/>
      <w:szCs w:val="24"/>
      <w:lang w:val="en-US" w:eastAsia="zh-CN" w:bidi="ar-SA"/>
    </w:rPr>
  </w:style>
  <w:style w:type="paragraph" w:styleId="126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Normal_15"/>
    <w:uiPriority w:val="0"/>
    <w:qFormat/>
    <w:rPr>
      <w:rFonts w:hint="default" w:ascii="黑体" w:hAnsi="黑体" w:eastAsia="黑体" w:cs="Times New Roman"/>
      <w:b/>
      <w:sz w:val="32"/>
      <w:szCs w:val="24"/>
      <w:lang w:val="en-US" w:eastAsia="zh-CN" w:bidi="ar-SA"/>
    </w:rPr>
  </w:style>
  <w:style w:type="paragraph" w:styleId="126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16"/>
    <w:uiPriority w:val="0"/>
    <w:qFormat/>
    <w:rPr>
      <w:rFonts w:hint="default" w:ascii="黑体" w:hAnsi="黑体" w:eastAsia="黑体" w:cs="Times New Roman"/>
      <w:b/>
      <w:sz w:val="32"/>
      <w:szCs w:val="24"/>
      <w:lang w:val="en-US" w:eastAsia="zh-CN" w:bidi="ar-SA"/>
    </w:rPr>
  </w:style>
  <w:style w:type="paragraph" w:styleId="126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Normal_17"/>
    <w:uiPriority w:val="0"/>
    <w:qFormat/>
    <w:rPr>
      <w:rFonts w:hint="default" w:ascii="黑体" w:hAnsi="黑体" w:eastAsia="黑体" w:cs="Times New Roman"/>
      <w:b/>
      <w:sz w:val="32"/>
      <w:szCs w:val="24"/>
      <w:lang w:val="en-US" w:eastAsia="zh-CN" w:bidi="ar-SA"/>
    </w:rPr>
  </w:style>
  <w:style w:type="paragraph" w:styleId="1269" w:customStyle="1">
    <w:name w:val="Normal_18"/>
    <w:uiPriority w:val="0"/>
    <w:qFormat/>
    <w:rPr>
      <w:rFonts w:hint="default" w:ascii="黑体" w:hAnsi="黑体" w:eastAsia="黑体" w:cs="Times New Roman"/>
      <w:b/>
      <w:sz w:val="32"/>
      <w:szCs w:val="24"/>
      <w:lang w:val="en-US" w:eastAsia="zh-CN" w:bidi="ar-SA"/>
    </w:rPr>
  </w:style>
  <w:style w:type="paragraph" w:styleId="127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Normal_0_0"/>
    <w:uiPriority w:val="0"/>
    <w:qFormat/>
    <w:rPr>
      <w:rFonts w:hint="default" w:ascii="黑体" w:hAnsi="黑体" w:eastAsia="黑体" w:cs="Times New Roman"/>
      <w:b/>
      <w:sz w:val="40"/>
      <w:szCs w:val="24"/>
      <w:lang w:val="en-US" w:eastAsia="zh-CN" w:bidi="ar-SA"/>
    </w:rPr>
  </w:style>
  <w:style w:type="paragraph" w:styleId="1272"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73" w:customStyle="1">
    <w:name w:val="纯文本 字符"/>
    <w:link w:val="986"/>
    <w:uiPriority w:val="0"/>
    <w:qFormat/>
    <w:rPr>
      <w:rFonts w:ascii="宋体" w:hAnsi="Calibri" w:eastAsia="宋体"/>
      <w:sz w:val="21"/>
      <w:szCs w:val="21"/>
      <w:lang w:val="en-US" w:eastAsia="zh-CN" w:bidi="ar-SA"/>
    </w:rPr>
  </w:style>
  <w:style w:type="paragraph" w:styleId="127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正文_3"/>
    <w:next w:val="127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正文首行缩进 2_1"/>
    <w:basedOn w:val="1277"/>
    <w:next w:val="1279"/>
    <w:uiPriority w:val="0"/>
    <w:qFormat/>
    <w:pPr>
      <w:ind w:left="200" w:firstLine="200"/>
      <w:spacing w:after="120"/>
    </w:pPr>
    <w:rPr>
      <w:rFonts w:ascii="Times New Roman" w:hAnsi="Times New Roman"/>
      <w:sz w:val="24"/>
      <w:szCs w:val="24"/>
    </w:rPr>
  </w:style>
  <w:style w:type="paragraph" w:styleId="1277" w:customStyle="1">
    <w:name w:val="正文文本缩进_1"/>
    <w:basedOn w:val="1278"/>
    <w:next w:val="1276"/>
    <w:uiPriority w:val="0"/>
    <w:qFormat/>
    <w:pPr>
      <w:ind w:firstLine="225"/>
    </w:pPr>
    <w:rPr>
      <w:rFonts w:ascii="仿宋_GB2312" w:eastAsia="仿宋_GB2312"/>
      <w:sz w:val="32"/>
    </w:rPr>
  </w:style>
  <w:style w:type="paragraph" w:styleId="1278" w:customStyle="1">
    <w:name w:val="正文_18"/>
    <w:next w:val="1277"/>
    <w:uiPriority w:val="0"/>
    <w:qFormat/>
    <w:pPr>
      <w:jc w:val="both"/>
      <w:widowControl w:val="off"/>
    </w:pPr>
    <w:rPr>
      <w:rFonts w:hint="default" w:ascii="Calibri" w:hAnsi="Calibri" w:eastAsia="宋体" w:cs="Times New Roman"/>
      <w:sz w:val="21"/>
      <w:szCs w:val="22"/>
      <w:lang w:val="en-US" w:eastAsia="zh-CN" w:bidi="ar-SA"/>
    </w:rPr>
  </w:style>
  <w:style w:type="paragraph" w:styleId="1279" w:customStyle="1">
    <w:name w:val="xl53_0"/>
    <w:next w:val="127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280" w:customStyle="1">
    <w:name w:val="正文_2"/>
    <w:next w:val="1281"/>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正文文本缩进_0"/>
    <w:basedOn w:val="1282"/>
    <w:uiPriority w:val="0"/>
    <w:qFormat/>
    <w:pPr>
      <w:ind w:firstLine="225"/>
    </w:pPr>
    <w:rPr>
      <w:rFonts w:ascii="仿宋_GB2312" w:eastAsia="仿宋_GB2312"/>
      <w:sz w:val="32"/>
    </w:rPr>
  </w:style>
  <w:style w:type="paragraph" w:styleId="1282" w:customStyle="1">
    <w:name w:val="正文_2_0"/>
    <w:next w:val="1281"/>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段_0"/>
    <w:next w:val="1280"/>
    <w:uiPriority w:val="0"/>
    <w:qFormat/>
    <w:pPr>
      <w:ind w:firstLine="200"/>
      <w:jc w:val="both"/>
    </w:pPr>
    <w:rPr>
      <w:rFonts w:hint="default" w:ascii="宋体" w:hAnsi="Calibri" w:eastAsia="微软雅黑" w:cs="Times New Roman"/>
      <w:sz w:val="21"/>
      <w:lang w:val="en-US" w:eastAsia="zh-CN" w:bidi="ar-SA"/>
    </w:rPr>
  </w:style>
  <w:style w:type="paragraph" w:styleId="128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286" w:customStyle="1">
    <w:name w:val="正文缩进1_0"/>
    <w:basedOn w:val="1285"/>
    <w:link w:val="1287"/>
    <w:uiPriority w:val="0"/>
    <w:qFormat/>
    <w:pPr>
      <w:ind w:firstLine="420"/>
      <w:jc w:val="left"/>
    </w:pPr>
    <w:rPr>
      <w:rFonts w:ascii="宋体" w:hAnsi="Calibri" w:eastAsia="Times New Roman"/>
      <w:sz w:val="24"/>
      <w:szCs w:val="22"/>
    </w:rPr>
  </w:style>
  <w:style w:type="character" w:styleId="1287" w:customStyle="1">
    <w:name w:val="正文缩进 Char1_1"/>
    <w:link w:val="1286"/>
    <w:uiPriority w:val="0"/>
    <w:qFormat/>
    <w:rPr>
      <w:rFonts w:ascii="宋体" w:eastAsia="Times New Roman"/>
      <w:sz w:val="24"/>
      <w:szCs w:val="22"/>
    </w:rPr>
  </w:style>
  <w:style w:type="paragraph" w:styleId="1288" w:customStyle="1">
    <w:name w:val="索引 11"/>
    <w:basedOn w:val="1285"/>
    <w:next w:val="1285"/>
    <w:uiPriority w:val="0"/>
    <w:qFormat/>
    <w:pPr>
      <w:spacing w:line="360" w:lineRule="auto"/>
    </w:pPr>
    <w:rPr>
      <w:rFonts w:ascii="仿宋_GB2312" w:hAnsi="Calibri" w:eastAsia="仿宋_GB2312"/>
      <w:sz w:val="24"/>
      <w:szCs w:val="20"/>
    </w:rPr>
  </w:style>
  <w:style w:type="paragraph" w:styleId="1289" w:customStyle="1">
    <w:name w:val="正文_17"/>
    <w:next w:val="129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标题 4_1"/>
    <w:basedOn w:val="1289"/>
    <w:next w:val="128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291" w:customStyle="1">
    <w:name w:val="Normal_0_1"/>
    <w:uiPriority w:val="0"/>
    <w:qFormat/>
    <w:rPr>
      <w:rFonts w:hint="default" w:ascii="黑体" w:hAnsi="黑体" w:eastAsia="黑体" w:cs="Times New Roman"/>
      <w:b/>
      <w:sz w:val="32"/>
      <w:szCs w:val="24"/>
      <w:lang w:val="en-US" w:eastAsia="zh-CN" w:bidi="ar-SA"/>
    </w:rPr>
  </w:style>
  <w:style w:type="paragraph" w:styleId="129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Normal_2_0"/>
    <w:uiPriority w:val="0"/>
    <w:qFormat/>
    <w:rPr>
      <w:rFonts w:hint="default" w:ascii="黑体" w:hAnsi="黑体" w:eastAsia="黑体" w:cs="Times New Roman"/>
      <w:b/>
      <w:sz w:val="32"/>
      <w:szCs w:val="24"/>
      <w:lang w:val="en-US" w:eastAsia="zh-CN" w:bidi="ar-SA"/>
    </w:rPr>
  </w:style>
  <w:style w:type="paragraph" w:styleId="129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97" w:customStyle="1">
    <w:name w:val="Normal_3_0"/>
    <w:uiPriority w:val="0"/>
    <w:qFormat/>
    <w:rPr>
      <w:rFonts w:hint="default" w:ascii="黑体" w:hAnsi="黑体" w:eastAsia="黑体" w:cs="Times New Roman"/>
      <w:b/>
      <w:sz w:val="32"/>
      <w:szCs w:val="24"/>
      <w:lang w:val="en-US" w:eastAsia="zh-CN" w:bidi="ar-SA"/>
    </w:rPr>
  </w:style>
  <w:style w:type="paragraph" w:styleId="129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Normal_5_0"/>
    <w:uiPriority w:val="0"/>
    <w:qFormat/>
    <w:rPr>
      <w:rFonts w:hint="default" w:ascii="黑体" w:hAnsi="黑体" w:eastAsia="黑体" w:cs="Times New Roman"/>
      <w:b/>
      <w:sz w:val="32"/>
      <w:szCs w:val="24"/>
      <w:lang w:val="en-US" w:eastAsia="zh-CN" w:bidi="ar-SA"/>
    </w:rPr>
  </w:style>
  <w:style w:type="paragraph" w:styleId="130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8_0"/>
    <w:uiPriority w:val="0"/>
    <w:qFormat/>
    <w:rPr>
      <w:rFonts w:hint="default" w:ascii="黑体" w:hAnsi="黑体" w:eastAsia="黑体" w:cs="Times New Roman"/>
      <w:b/>
      <w:sz w:val="32"/>
      <w:szCs w:val="24"/>
      <w:lang w:val="en-US" w:eastAsia="zh-CN" w:bidi="ar-SA"/>
    </w:rPr>
  </w:style>
  <w:style w:type="paragraph" w:styleId="130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Normal_9_0"/>
    <w:uiPriority w:val="0"/>
    <w:qFormat/>
    <w:rPr>
      <w:rFonts w:hint="default" w:ascii="黑体" w:hAnsi="黑体" w:eastAsia="黑体" w:cs="Times New Roman"/>
      <w:b/>
      <w:sz w:val="32"/>
      <w:szCs w:val="24"/>
      <w:lang w:val="en-US" w:eastAsia="zh-CN" w:bidi="ar-SA"/>
    </w:rPr>
  </w:style>
  <w:style w:type="paragraph" w:styleId="130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10" w:customStyle="1">
    <w:name w:val="列出段落_2"/>
    <w:basedOn w:val="1308"/>
    <w:uiPriority w:val="34"/>
    <w:qFormat/>
    <w:pPr>
      <w:ind w:firstLine="420"/>
    </w:pPr>
  </w:style>
  <w:style w:type="paragraph" w:styleId="1311" w:customStyle="1">
    <w:name w:val="Normal_10_0"/>
    <w:uiPriority w:val="0"/>
    <w:qFormat/>
    <w:rPr>
      <w:rFonts w:hint="default" w:ascii="黑体" w:hAnsi="黑体" w:eastAsia="黑体" w:cs="Times New Roman"/>
      <w:b/>
      <w:sz w:val="32"/>
      <w:szCs w:val="24"/>
      <w:lang w:val="en-US" w:eastAsia="zh-CN" w:bidi="ar-SA"/>
    </w:rPr>
  </w:style>
  <w:style w:type="paragraph" w:styleId="131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缩进_0_0"/>
    <w:basedOn w:val="1312"/>
    <w:link w:val="1314"/>
    <w:uiPriority w:val="0"/>
    <w:unhideWhenUsed/>
    <w:qFormat/>
    <w:pPr>
      <w:ind w:firstLine="420"/>
    </w:pPr>
    <w:rPr>
      <w:rFonts w:ascii="Calibri" w:hAnsi="Calibri"/>
      <w:szCs w:val="22"/>
      <w:lang w:eastAsia="en-US"/>
    </w:rPr>
  </w:style>
  <w:style w:type="character" w:styleId="1314" w:customStyle="1">
    <w:name w:val="正文缩进 Char1_0_0"/>
    <w:link w:val="1313"/>
    <w:uiPriority w:val="0"/>
    <w:qFormat/>
    <w:rPr>
      <w:rFonts w:ascii="Times New Roman" w:hAnsi="Times New Roman" w:eastAsia="宋体" w:cs="Times New Roman"/>
      <w:lang w:val="en-US" w:eastAsia="en-US"/>
    </w:rPr>
  </w:style>
  <w:style w:type="paragraph" w:styleId="1315" w:customStyle="1">
    <w:name w:val="纯文本_0_0"/>
    <w:basedOn w:val="1312"/>
    <w:link w:val="1316"/>
    <w:uiPriority w:val="0"/>
    <w:unhideWhenUsed/>
    <w:qFormat/>
    <w:rPr>
      <w:rFonts w:ascii="宋体" w:hAnsi="Courier New"/>
      <w:szCs w:val="21"/>
      <w:lang w:eastAsia="en-US"/>
    </w:rPr>
  </w:style>
  <w:style w:type="character" w:styleId="1316" w:customStyle="1">
    <w:name w:val="纯文本 Char_0_0"/>
    <w:link w:val="1315"/>
    <w:uiPriority w:val="0"/>
    <w:qFormat/>
    <w:rPr>
      <w:rFonts w:ascii="宋体" w:hAnsi="Courier New" w:eastAsia="宋体" w:cs="Times New Roman"/>
      <w:szCs w:val="21"/>
      <w:lang w:val="en-US" w:eastAsia="en-US"/>
    </w:rPr>
  </w:style>
  <w:style w:type="paragraph" w:styleId="1317" w:customStyle="1">
    <w:name w:val="纯文本_0_0_0"/>
    <w:basedOn w:val="1318"/>
    <w:link w:val="1319"/>
    <w:uiPriority w:val="0"/>
    <w:qFormat/>
    <w:rPr>
      <w:rFonts w:ascii="宋体" w:hAnsi="Courier New"/>
      <w:szCs w:val="21"/>
      <w:lang w:eastAsia="en-US"/>
    </w:rPr>
  </w:style>
  <w:style w:type="paragraph" w:styleId="131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9" w:customStyle="1">
    <w:name w:val="纯文本 Char_0_0_0"/>
    <w:link w:val="1317"/>
    <w:uiPriority w:val="0"/>
    <w:qFormat/>
    <w:rPr>
      <w:rFonts w:ascii="宋体" w:hAnsi="Courier New"/>
      <w:sz w:val="21"/>
      <w:szCs w:val="21"/>
      <w:lang w:val="en-US" w:eastAsia="en-US"/>
    </w:rPr>
  </w:style>
  <w:style w:type="paragraph" w:styleId="1320" w:customStyle="1">
    <w:name w:val="Normal_11_0"/>
    <w:uiPriority w:val="0"/>
    <w:qFormat/>
    <w:rPr>
      <w:rFonts w:hint="default" w:ascii="黑体" w:hAnsi="黑体" w:eastAsia="黑体" w:cs="Times New Roman"/>
      <w:b/>
      <w:sz w:val="32"/>
      <w:szCs w:val="24"/>
      <w:lang w:val="en-US" w:eastAsia="zh-CN" w:bidi="ar-SA"/>
    </w:rPr>
  </w:style>
  <w:style w:type="paragraph" w:styleId="132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Normal_12_0"/>
    <w:uiPriority w:val="0"/>
    <w:qFormat/>
    <w:rPr>
      <w:rFonts w:hint="default" w:ascii="黑体" w:hAnsi="黑体" w:eastAsia="黑体" w:cs="Times New Roman"/>
      <w:b/>
      <w:sz w:val="32"/>
      <w:szCs w:val="24"/>
      <w:lang w:val="en-US" w:eastAsia="zh-CN" w:bidi="ar-SA"/>
    </w:rPr>
  </w:style>
  <w:style w:type="paragraph" w:styleId="132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Normal_13_0"/>
    <w:uiPriority w:val="0"/>
    <w:qFormat/>
    <w:rPr>
      <w:rFonts w:hint="default" w:ascii="黑体" w:hAnsi="黑体" w:eastAsia="黑体" w:cs="Times New Roman"/>
      <w:b/>
      <w:sz w:val="32"/>
      <w:szCs w:val="24"/>
      <w:lang w:val="en-US" w:eastAsia="zh-CN" w:bidi="ar-SA"/>
    </w:rPr>
  </w:style>
  <w:style w:type="paragraph" w:styleId="132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Normal_14_0"/>
    <w:uiPriority w:val="0"/>
    <w:qFormat/>
    <w:rPr>
      <w:rFonts w:hint="default" w:ascii="黑体" w:hAnsi="黑体" w:eastAsia="黑体" w:cs="Times New Roman"/>
      <w:b/>
      <w:sz w:val="32"/>
      <w:szCs w:val="24"/>
      <w:lang w:val="en-US" w:eastAsia="zh-CN" w:bidi="ar-SA"/>
    </w:rPr>
  </w:style>
  <w:style w:type="paragraph" w:styleId="1330" w:customStyle="1">
    <w:name w:val="Normal_18_0"/>
    <w:uiPriority w:val="0"/>
    <w:qFormat/>
    <w:rPr>
      <w:rFonts w:hint="default" w:ascii="黑体" w:hAnsi="黑体" w:eastAsia="黑体" w:cs="Times New Roman"/>
      <w:b/>
      <w:sz w:val="32"/>
      <w:szCs w:val="24"/>
      <w:lang w:val="en-US" w:eastAsia="zh-CN" w:bidi="ar-SA"/>
    </w:rPr>
  </w:style>
  <w:style w:type="paragraph" w:styleId="133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0_2"/>
    <w:uiPriority w:val="0"/>
    <w:qFormat/>
    <w:rPr>
      <w:rFonts w:hint="default" w:ascii="黑体" w:hAnsi="黑体" w:eastAsia="黑体" w:cs="Times New Roman"/>
      <w:b/>
      <w:sz w:val="32"/>
      <w:szCs w:val="24"/>
      <w:lang w:val="en-US" w:eastAsia="zh-CN" w:bidi="ar-SA"/>
    </w:rPr>
  </w:style>
  <w:style w:type="paragraph" w:styleId="13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0_3"/>
    <w:uiPriority w:val="0"/>
    <w:qFormat/>
    <w:rPr>
      <w:rFonts w:hint="default" w:ascii="黑体" w:hAnsi="黑体" w:eastAsia="黑体" w:cs="Times New Roman"/>
      <w:b/>
      <w:sz w:val="32"/>
      <w:szCs w:val="24"/>
      <w:lang w:val="en-US" w:eastAsia="zh-CN" w:bidi="ar-SA"/>
    </w:rPr>
  </w:style>
  <w:style w:type="character" w:styleId="1336" w:customStyle="1">
    <w:name w:val="10"/>
    <w:uiPriority w:val="0"/>
    <w:qFormat/>
    <w:rPr>
      <w:rFonts w:ascii="Times New Roman" w:hAnsi="Times New Roman" w:cs="Times New Roman"/>
    </w:rPr>
  </w:style>
  <w:style w:type="paragraph" w:styleId="1337" w:customStyle="1">
    <w:name w:val="正文_12_0_0_0_0"/>
    <w:basedOn w:val="720"/>
    <w:uiPriority w:val="0"/>
    <w:qFormat/>
    <w:rPr>
      <w:rFonts w:ascii="Times New Roman" w:hAnsi="Times New Roman"/>
      <w:szCs w:val="24"/>
    </w:rPr>
  </w:style>
  <w:style w:type="paragraph" w:styleId="133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20"/>
    <w:uiPriority w:val="0"/>
    <w:qFormat/>
    <w:rPr>
      <w:rFonts w:hint="default" w:ascii="黑体" w:hAnsi="黑体" w:eastAsia="黑体" w:cs="黑体"/>
      <w:b/>
      <w:sz w:val="32"/>
      <w:szCs w:val="24"/>
      <w:lang w:val="en-US" w:eastAsia="zh-CN" w:bidi="ar-SA"/>
    </w:rPr>
  </w:style>
  <w:style w:type="paragraph" w:styleId="1342" w:customStyle="1">
    <w:name w:val="纯文本1"/>
    <w:basedOn w:val="720"/>
    <w:uiPriority w:val="0"/>
    <w:qFormat/>
    <w:rPr>
      <w:rFonts w:ascii="宋体" w:hAnsi="Courier New" w:cs="Courier New"/>
      <w:szCs w:val="21"/>
    </w:rPr>
  </w:style>
  <w:style w:type="paragraph" w:styleId="1343" w:customStyle="1">
    <w:name w:val="正文3"/>
    <w:next w:val="94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44" w:customStyle="1">
    <w:name w:val="p17_0_0"/>
    <w:basedOn w:val="1345"/>
    <w:uiPriority w:val="0"/>
    <w:qFormat/>
    <w:pPr>
      <w:spacing w:before="100" w:beforeAutospacing="1" w:after="100" w:afterAutospacing="1"/>
    </w:pPr>
    <w:rPr>
      <w:rFonts w:ascii="宋体" w:hAnsi="宋体" w:eastAsia="Times New Roman" w:cs="宋体"/>
      <w:sz w:val="24"/>
    </w:rPr>
  </w:style>
  <w:style w:type="paragraph" w:styleId="1345" w:customStyle="1">
    <w:name w:val="Normal_19_0"/>
    <w:basedOn w:val="1346"/>
    <w:next w:val="720"/>
    <w:uiPriority w:val="0"/>
    <w:qFormat/>
    <w:rPr>
      <w:rFonts w:ascii="黑体" w:hAnsi="黑体" w:eastAsia="黑体"/>
      <w:b/>
      <w:sz w:val="32"/>
    </w:rPr>
  </w:style>
  <w:style w:type="paragraph" w:styleId="1346" w:default="1" w:customStyle="1">
    <w:name w:val="Normal"/>
    <w:next w:val="1347"/>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Heading 3"/>
    <w:basedOn w:val="1343"/>
    <w:next w:val="1346"/>
    <w:uiPriority w:val="0"/>
    <w:qFormat/>
    <w:pPr>
      <w:keepLines/>
      <w:keepNext/>
      <w:spacing w:before="260" w:after="260" w:line="413" w:lineRule="auto"/>
      <w:outlineLvl w:val="2"/>
    </w:pPr>
    <w:rPr>
      <w:b/>
      <w:sz w:val="32"/>
      <w:szCs w:val="20"/>
    </w:rPr>
  </w:style>
  <w:style w:type="paragraph" w:styleId="1348" w:customStyle="1">
    <w:name w:val="Body Text First Indent_1_0"/>
    <w:basedOn w:val="1345"/>
    <w:uiPriority w:val="0"/>
    <w:qFormat/>
    <w:pPr>
      <w:ind w:firstLine="100"/>
      <w:spacing w:after="120"/>
    </w:pPr>
  </w:style>
  <w:style w:type="paragraph" w:styleId="13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50" w:customStyle="1">
    <w:name w:val="16"/>
    <w:link w:val="720"/>
    <w:uiPriority w:val="0"/>
    <w:qFormat/>
    <w:rPr>
      <w:rFonts w:ascii="Calibri" w:hAnsi="Calibri" w:eastAsia="宋体" w:cs="Times New Roman"/>
      <w:sz w:val="21"/>
      <w:szCs w:val="22"/>
      <w:lang w:val="en-US" w:eastAsia="zh-CN" w:bidi="ar-SA"/>
    </w:rPr>
  </w:style>
  <w:style w:type="paragraph" w:styleId="1351" w:customStyle="1">
    <w:name w:val="正文文本2"/>
    <w:basedOn w:val="1352"/>
    <w:uiPriority w:val="1"/>
    <w:qFormat/>
    <w:rPr>
      <w:rFonts w:ascii="Segoe UI" w:hAnsi="Segoe UI" w:cs="Segoe UI"/>
    </w:rPr>
  </w:style>
  <w:style w:type="paragraph" w:styleId="1352" w:customStyle="1">
    <w:name w:val="Normal_21"/>
    <w:basedOn w:val="1283"/>
    <w:next w:val="1283"/>
    <w:uiPriority w:val="0"/>
    <w:qFormat/>
    <w:rPr>
      <w:rFonts w:ascii="黑体" w:hAnsi="黑体" w:eastAsia="黑体" w:cs="Times New Roman"/>
      <w:b/>
      <w:sz w:val="32"/>
      <w:szCs w:val="24"/>
      <w:lang w:val="en-US" w:eastAsia="zh-CN" w:bidi="ar-SA"/>
    </w:rPr>
  </w:style>
  <w:style w:type="paragraph" w:styleId="1353" w:customStyle="1">
    <w:name w:val="正文文本4"/>
    <w:basedOn w:val="1352"/>
    <w:uiPriority w:val="0"/>
    <w:qFormat/>
    <w:pPr>
      <w:spacing w:line="60" w:lineRule="auto"/>
    </w:pPr>
    <w:rPr>
      <w:rFonts w:ascii="仿宋_GB2312" w:eastAsia="仿宋_GB2312"/>
      <w:sz w:val="32"/>
      <w:szCs w:val="22"/>
    </w:rPr>
  </w:style>
  <w:style w:type="paragraph" w:styleId="1354" w:customStyle="1">
    <w:name w:val="List Paragraph_0"/>
    <w:basedOn w:val="1280"/>
    <w:uiPriority w:val="0"/>
    <w:qFormat/>
    <w:pPr>
      <w:ind w:firstLine="420"/>
    </w:pPr>
  </w:style>
  <w:style w:type="paragraph" w:styleId="1355" w:customStyle="1">
    <w:name w:val="正文文本11"/>
    <w:basedOn w:val="720"/>
    <w:uiPriority w:val="0"/>
    <w:semiHidden/>
    <w:qFormat/>
    <w:rPr>
      <w:rFonts w:ascii="仿宋" w:hAnsi="仿宋" w:eastAsia="仿宋" w:cs="仿宋"/>
      <w:sz w:val="32"/>
      <w:szCs w:val="32"/>
      <w:lang w:val="en-US" w:eastAsia="en-US" w:bidi="ar-SA"/>
    </w:rPr>
  </w:style>
  <w:style w:type="paragraph" w:styleId="135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正文_16_0_0"/>
    <w:next w:val="1289"/>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36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36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363" w:customStyle="1">
    <w:name w:val="Normal_19_0_1"/>
    <w:uiPriority w:val="0"/>
    <w:qFormat/>
    <w:rPr>
      <w:rFonts w:hint="default" w:ascii="Tahoma" w:hAnsi="Tahoma" w:eastAsia="微软雅黑" w:cs="Times New Roman"/>
      <w:lang w:val="en-US" w:eastAsia="zh-CN" w:bidi="ar-SA"/>
    </w:rPr>
  </w:style>
  <w:style w:type="paragraph" w:styleId="1364" w:customStyle="1">
    <w:name w:val="普通(网站)111"/>
    <w:basedOn w:val="720"/>
    <w:uiPriority w:val="99"/>
    <w:qFormat/>
    <w:pPr>
      <w:jc w:val="left"/>
      <w:spacing w:before="100" w:beforeAutospacing="1" w:after="100" w:afterAutospacing="1"/>
      <w:widowControl/>
    </w:pPr>
    <w:rPr>
      <w:rFonts w:ascii="宋体" w:hAnsi="宋体" w:cs="宋体"/>
      <w:sz w:val="24"/>
      <w:szCs w:val="24"/>
    </w:rPr>
  </w:style>
  <w:style w:type="paragraph" w:styleId="1365"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67" w:customStyle="1">
    <w:name w:val="标题 311"/>
    <w:basedOn w:val="732"/>
    <w:next w:val="733"/>
    <w:uiPriority w:val="0"/>
    <w:qFormat/>
    <w:pPr>
      <w:keepLines/>
      <w:keepNext/>
      <w:spacing w:before="320" w:after="200"/>
      <w:outlineLvl w:val="2"/>
    </w:pPr>
    <w:rPr>
      <w:rFonts w:ascii="Arial" w:hAnsi="Arial" w:eastAsia="Arial" w:cs="Arial"/>
      <w:sz w:val="30"/>
      <w:szCs w:val="30"/>
    </w:rPr>
  </w:style>
  <w:style w:type="paragraph" w:styleId="1368" w:customStyle="1">
    <w:name w:val="Normal_19_1"/>
    <w:uiPriority w:val="0"/>
    <w:qFormat/>
    <w:pPr>
      <w:jc w:val="both"/>
      <w:widowControl w:val="off"/>
    </w:pPr>
    <w:rPr>
      <w:rFonts w:hint="default" w:ascii="Times New Roman" w:hAnsi="Times New Roman" w:eastAsia="Times New Roman" w:cs="Times New Roman"/>
      <w:sz w:val="20"/>
      <w:szCs w:val="20"/>
      <w:lang w:val="en-US" w:eastAsia="zh-CN" w:bidi="ar-SA"/>
    </w:rPr>
  </w:style>
  <w:style w:type="paragraph" w:styleId="1369" w:customStyle="1">
    <w:name w:val="标题 211"/>
    <w:next w:val="720"/>
    <w:uiPriority w:val="0"/>
    <w:qFormat/>
    <w:pPr>
      <w:jc w:val="both"/>
      <w:keepLines/>
      <w:keepNext/>
      <w:spacing w:before="260" w:after="260" w:line="413" w:lineRule="auto"/>
      <w:widowControl w:val="off"/>
      <w:outlineLvl w:val="1"/>
    </w:pPr>
    <w:rPr>
      <w:rFonts w:hint="default" w:ascii="Arial" w:hAnsi="Arial" w:eastAsia="黑体" w:cs="Times New Roman"/>
      <w:b/>
      <w:sz w:val="32"/>
      <w:lang w:val="en-US" w:eastAsia="zh-CN" w:bidi="ar-SA"/>
    </w:rPr>
  </w:style>
  <w:style w:type="paragraph" w:styleId="1370"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numbering" w:styleId="8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张媛</cp:lastModifiedBy>
  <cp:revision>15</cp:revision>
  <dcterms:created xsi:type="dcterms:W3CDTF">2024-07-10T08:51:00Z</dcterms:created>
  <dcterms:modified xsi:type="dcterms:W3CDTF">2026-07-27T08:36:16Z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27E94E1505A34233AD7D623B90AAF2A2_13</vt:lpwstr>
  </property>
  <property fmtid="{D5CDD505-2E9C-101B-9397-08002B2CF9AE}" pid="4" name="KSOTemplateDocerSaveRecord">
    <vt:lpwstr>eyJoZGlkIjoiNTJhODA5MjQ1MDI2YjdjMWIzOWMzZjExNjdkZjlkZmYiLCJ1c2VySWQiOiIyNTEzNzkyNzMifQ==</vt:lpwstr>
  </property>
</Properties>
</file>